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77124" w14:textId="77777777" w:rsidR="00FD1345" w:rsidRDefault="00284412" w:rsidP="00FD1345">
      <w:pPr>
        <w:pStyle w:val="DocumentTitle"/>
      </w:pPr>
      <w:bookmarkStart w:id="0" w:name="_Toc195946478"/>
      <w:r>
        <w:rPr>
          <w:szCs w:val="44"/>
        </w:rPr>
        <w:t xml:space="preserve">Unofficial </w:t>
      </w:r>
      <w:r w:rsidR="00193AE7" w:rsidRPr="00193AE7">
        <w:rPr>
          <w:szCs w:val="44"/>
        </w:rPr>
        <w:t>Nomination Form</w:t>
      </w:r>
      <w:r w:rsidR="00193AE7">
        <w:br/>
      </w:r>
      <w:r>
        <w:rPr>
          <w:b w:val="0"/>
          <w:sz w:val="36"/>
          <w:szCs w:val="36"/>
        </w:rPr>
        <w:t xml:space="preserve">Nominations Solicited For </w:t>
      </w:r>
      <w:r w:rsidR="00175587">
        <w:rPr>
          <w:b w:val="0"/>
          <w:sz w:val="36"/>
          <w:szCs w:val="36"/>
        </w:rPr>
        <w:t>Four</w:t>
      </w:r>
      <w:r w:rsidR="0000166A" w:rsidRPr="00896153">
        <w:rPr>
          <w:b w:val="0"/>
          <w:sz w:val="36"/>
          <w:szCs w:val="36"/>
        </w:rPr>
        <w:t xml:space="preserve"> </w:t>
      </w:r>
      <w:r w:rsidR="005A7616">
        <w:rPr>
          <w:b w:val="0"/>
          <w:sz w:val="36"/>
          <w:szCs w:val="36"/>
        </w:rPr>
        <w:t xml:space="preserve">Review and </w:t>
      </w:r>
      <w:r w:rsidR="0000166A" w:rsidRPr="00896153">
        <w:rPr>
          <w:b w:val="0"/>
          <w:sz w:val="36"/>
          <w:szCs w:val="36"/>
        </w:rPr>
        <w:t>Drafting Team</w:t>
      </w:r>
      <w:r>
        <w:rPr>
          <w:b w:val="0"/>
          <w:sz w:val="36"/>
          <w:szCs w:val="36"/>
        </w:rPr>
        <w:t>s</w:t>
      </w:r>
      <w:r w:rsidR="00FD1345" w:rsidRPr="00FD1345">
        <w:t xml:space="preserve"> </w:t>
      </w:r>
    </w:p>
    <w:p w14:paraId="49FC4972" w14:textId="77777777" w:rsidR="00FD1345" w:rsidRDefault="00FD1345" w:rsidP="00FD1345">
      <w:pPr>
        <w:pStyle w:val="DocumentTitle"/>
        <w:rPr>
          <w:rFonts w:ascii="Verdana" w:hAnsi="Verdana"/>
          <w:sz w:val="24"/>
        </w:rPr>
      </w:pPr>
    </w:p>
    <w:p w14:paraId="6E9A6C4F" w14:textId="7C7CEB68" w:rsidR="00816016" w:rsidRPr="00816016" w:rsidRDefault="00816016" w:rsidP="00816016">
      <w:pPr>
        <w:rPr>
          <w:rFonts w:cs="Arial"/>
        </w:rPr>
      </w:pPr>
      <w:r w:rsidRPr="00816016">
        <w:rPr>
          <w:rFonts w:cs="Arial"/>
        </w:rPr>
        <w:t xml:space="preserve">Please </w:t>
      </w:r>
      <w:r w:rsidR="00284412">
        <w:rPr>
          <w:rFonts w:cs="Arial"/>
        </w:rPr>
        <w:t xml:space="preserve">complete the </w:t>
      </w:r>
      <w:hyperlink r:id="rId12" w:history="1">
        <w:r w:rsidR="00314960" w:rsidRPr="000B5CB0">
          <w:rPr>
            <w:rStyle w:val="Hyperlink"/>
            <w:rFonts w:cs="Arial"/>
          </w:rPr>
          <w:t>electronic nomination form</w:t>
        </w:r>
      </w:hyperlink>
      <w:r w:rsidRPr="00816016">
        <w:rPr>
          <w:rFonts w:cs="Arial"/>
        </w:rPr>
        <w:t xml:space="preserve"> as soon as possible</w:t>
      </w:r>
      <w:r w:rsidR="00284412">
        <w:rPr>
          <w:rFonts w:cs="Arial"/>
        </w:rPr>
        <w:t xml:space="preserve">, but no later than </w:t>
      </w:r>
      <w:r w:rsidR="000408D4" w:rsidRPr="000408D4">
        <w:rPr>
          <w:rFonts w:cs="Arial"/>
          <w:b/>
        </w:rPr>
        <w:t>January 20</w:t>
      </w:r>
      <w:r w:rsidR="00284412" w:rsidRPr="000408D4">
        <w:rPr>
          <w:rFonts w:cs="Arial"/>
          <w:b/>
        </w:rPr>
        <w:t>, 201</w:t>
      </w:r>
      <w:r w:rsidR="001B558E" w:rsidRPr="000408D4">
        <w:rPr>
          <w:rFonts w:cs="Arial"/>
          <w:b/>
        </w:rPr>
        <w:t>5</w:t>
      </w:r>
      <w:r w:rsidRPr="00816016">
        <w:rPr>
          <w:rFonts w:cs="Arial"/>
          <w:b/>
        </w:rPr>
        <w:t>.</w:t>
      </w:r>
      <w:r w:rsidR="00BC47FE">
        <w:rPr>
          <w:rFonts w:cs="Arial"/>
        </w:rPr>
        <w:t xml:space="preserve"> </w:t>
      </w:r>
      <w:r w:rsidR="00284412">
        <w:rPr>
          <w:rFonts w:cs="Arial"/>
        </w:rPr>
        <w:t>This unofficial version is provided to assist nominees in compiling the information necessary</w:t>
      </w:r>
      <w:r w:rsidR="00D318FA">
        <w:rPr>
          <w:rFonts w:cs="Arial"/>
        </w:rPr>
        <w:t xml:space="preserve"> to submit the electronic form.</w:t>
      </w:r>
      <w:r w:rsidR="00284412">
        <w:rPr>
          <w:rFonts w:cs="Arial"/>
        </w:rPr>
        <w:t xml:space="preserve"> </w:t>
      </w:r>
      <w:r w:rsidRPr="00816016">
        <w:rPr>
          <w:rFonts w:cs="Arial"/>
        </w:rPr>
        <w:t xml:space="preserve">If you have any questions, please contact </w:t>
      </w:r>
      <w:hyperlink r:id="rId13" w:history="1">
        <w:r w:rsidR="00175587" w:rsidRPr="00175587">
          <w:rPr>
            <w:rStyle w:val="Hyperlink"/>
            <w:rFonts w:cs="Arial"/>
          </w:rPr>
          <w:t>Ryan Stewart</w:t>
        </w:r>
      </w:hyperlink>
      <w:hyperlink r:id="rId14" w:history="1"/>
      <w:r w:rsidR="00FA6182">
        <w:rPr>
          <w:rFonts w:cs="Arial"/>
        </w:rPr>
        <w:t>.</w:t>
      </w:r>
    </w:p>
    <w:p w14:paraId="353A00FF" w14:textId="77777777" w:rsidR="00816016" w:rsidRPr="000408D4" w:rsidRDefault="00816016" w:rsidP="00816016">
      <w:pPr>
        <w:rPr>
          <w:rFonts w:cs="Arial"/>
        </w:rPr>
      </w:pPr>
    </w:p>
    <w:p w14:paraId="0D44F881" w14:textId="4D8B3E32" w:rsidR="00816016" w:rsidRDefault="00816016" w:rsidP="00816016">
      <w:pPr>
        <w:rPr>
          <w:lang w:bidi="en-US"/>
        </w:rPr>
      </w:pPr>
      <w:r w:rsidRPr="00816016">
        <w:rPr>
          <w:lang w:bidi="en-US"/>
        </w:rPr>
        <w:t xml:space="preserve">By submitting </w:t>
      </w:r>
      <w:r w:rsidR="00B97133">
        <w:rPr>
          <w:lang w:bidi="en-US"/>
        </w:rPr>
        <w:t>a nomination form</w:t>
      </w:r>
      <w:r w:rsidRPr="00816016">
        <w:rPr>
          <w:lang w:bidi="en-US"/>
        </w:rPr>
        <w:t xml:space="preserve">, you are indicating your willingness and agreement to actively participate in the </w:t>
      </w:r>
      <w:r w:rsidR="00331DF9">
        <w:rPr>
          <w:lang w:bidi="en-US"/>
        </w:rPr>
        <w:t xml:space="preserve">review or </w:t>
      </w:r>
      <w:r w:rsidR="008F7385">
        <w:rPr>
          <w:lang w:bidi="en-US"/>
        </w:rPr>
        <w:t>drafting t</w:t>
      </w:r>
      <w:r w:rsidRPr="00816016">
        <w:rPr>
          <w:lang w:bidi="en-US"/>
        </w:rPr>
        <w:t>eam m</w:t>
      </w:r>
      <w:r w:rsidR="008F7385">
        <w:rPr>
          <w:lang w:bidi="en-US"/>
        </w:rPr>
        <w:t xml:space="preserve">eetings if appointed </w:t>
      </w:r>
      <w:r w:rsidRPr="00816016">
        <w:rPr>
          <w:lang w:bidi="en-US"/>
        </w:rPr>
        <w:t>by the</w:t>
      </w:r>
      <w:r w:rsidR="00FA6182">
        <w:rPr>
          <w:lang w:bidi="en-US"/>
        </w:rPr>
        <w:t xml:space="preserve"> Standards Committee. </w:t>
      </w:r>
      <w:r w:rsidR="00BC47FE">
        <w:rPr>
          <w:lang w:bidi="en-US"/>
        </w:rPr>
        <w:t>If appointed</w:t>
      </w:r>
      <w:r w:rsidRPr="00816016">
        <w:rPr>
          <w:lang w:bidi="en-US"/>
        </w:rPr>
        <w:t xml:space="preserve">, you are expected to </w:t>
      </w:r>
      <w:r w:rsidR="00BC47FE">
        <w:rPr>
          <w:lang w:bidi="en-US"/>
        </w:rPr>
        <w:t xml:space="preserve">attend most of </w:t>
      </w:r>
      <w:r w:rsidRPr="00816016">
        <w:rPr>
          <w:lang w:bidi="en-US"/>
        </w:rPr>
        <w:t xml:space="preserve">the face-to-face </w:t>
      </w:r>
      <w:r w:rsidR="008F7385">
        <w:rPr>
          <w:lang w:bidi="en-US"/>
        </w:rPr>
        <w:t>drafting team</w:t>
      </w:r>
      <w:r w:rsidRPr="00816016">
        <w:rPr>
          <w:lang w:bidi="en-US"/>
        </w:rPr>
        <w:t xml:space="preserve"> meetings as well as participate in all the </w:t>
      </w:r>
      <w:r w:rsidR="00A64ED5">
        <w:rPr>
          <w:lang w:bidi="en-US"/>
        </w:rPr>
        <w:t>team</w:t>
      </w:r>
      <w:r w:rsidRPr="00816016">
        <w:rPr>
          <w:lang w:bidi="en-US"/>
        </w:rPr>
        <w:t xml:space="preserve"> mee</w:t>
      </w:r>
      <w:r w:rsidR="00FA6182">
        <w:rPr>
          <w:lang w:bidi="en-US"/>
        </w:rPr>
        <w:t>tings held via conference calls. Failure to</w:t>
      </w:r>
      <w:r w:rsidRPr="00816016">
        <w:rPr>
          <w:lang w:bidi="en-US"/>
        </w:rPr>
        <w:t xml:space="preserve"> do so </w:t>
      </w:r>
      <w:r w:rsidR="00FA6182">
        <w:rPr>
          <w:lang w:bidi="en-US"/>
        </w:rPr>
        <w:t xml:space="preserve">may </w:t>
      </w:r>
      <w:r w:rsidRPr="00816016">
        <w:rPr>
          <w:lang w:bidi="en-US"/>
        </w:rPr>
        <w:t xml:space="preserve">result in your removal from the </w:t>
      </w:r>
      <w:r w:rsidR="00331DF9">
        <w:rPr>
          <w:lang w:bidi="en-US"/>
        </w:rPr>
        <w:t xml:space="preserve">review or </w:t>
      </w:r>
      <w:r w:rsidR="00A64ED5">
        <w:rPr>
          <w:lang w:bidi="en-US"/>
        </w:rPr>
        <w:t>drafting team</w:t>
      </w:r>
      <w:r w:rsidRPr="00816016">
        <w:rPr>
          <w:lang w:bidi="en-US"/>
        </w:rPr>
        <w:t>.</w:t>
      </w:r>
      <w:r w:rsidR="005A7616">
        <w:rPr>
          <w:lang w:bidi="en-US"/>
        </w:rPr>
        <w:t xml:space="preserve"> </w:t>
      </w:r>
    </w:p>
    <w:p w14:paraId="29FE1361" w14:textId="77777777" w:rsidR="005A7616" w:rsidRDefault="005A7616" w:rsidP="00816016">
      <w:pPr>
        <w:rPr>
          <w:lang w:bidi="en-US"/>
        </w:rPr>
      </w:pPr>
    </w:p>
    <w:p w14:paraId="133A31A7" w14:textId="71DDDFA6" w:rsidR="005A7616" w:rsidRDefault="005A7616" w:rsidP="00816016">
      <w:pPr>
        <w:rPr>
          <w:rFonts w:ascii="Verdana" w:hAnsi="Verdana" w:cs="Arial"/>
          <w:sz w:val="20"/>
        </w:rPr>
      </w:pPr>
      <w:r>
        <w:rPr>
          <w:lang w:bidi="en-US"/>
        </w:rPr>
        <w:t xml:space="preserve">The time commitment for these projects is expected to be one face-to-face meeting a month (on average two full working days) with conference calls scheduled as needed to meet the agreed upon timeline the </w:t>
      </w:r>
      <w:r w:rsidR="00331DF9">
        <w:rPr>
          <w:lang w:bidi="en-US"/>
        </w:rPr>
        <w:t xml:space="preserve">review or </w:t>
      </w:r>
      <w:r>
        <w:rPr>
          <w:lang w:bidi="en-US"/>
        </w:rPr>
        <w:t xml:space="preserve">drafting team sets forth. Review and drafting teams also will have side projects, either individually or by subgroup, to present to the larger team for discussion and review. Lastly, an important component of the review and drafting team efforts is outreach. Members of the teams should be conducting outreach during development prior to posting to ensure all issues can be discussed and resolved. </w:t>
      </w:r>
    </w:p>
    <w:p w14:paraId="3A8F9D19" w14:textId="77777777" w:rsidR="00816016" w:rsidRDefault="00816016" w:rsidP="00816016">
      <w:pPr>
        <w:rPr>
          <w:rFonts w:ascii="Verdana" w:hAnsi="Verdana" w:cs="Arial"/>
          <w:sz w:val="20"/>
        </w:rPr>
      </w:pPr>
    </w:p>
    <w:p w14:paraId="328AA239" w14:textId="626B90AC" w:rsidR="00A64ED5" w:rsidRPr="0056709D" w:rsidRDefault="00A64ED5" w:rsidP="00BC47FE">
      <w:pPr>
        <w:rPr>
          <w:lang w:bidi="en-US"/>
        </w:rPr>
      </w:pPr>
      <w:r w:rsidRPr="0056709D">
        <w:rPr>
          <w:lang w:bidi="en-US"/>
        </w:rPr>
        <w:t>Nominations are being sought for the</w:t>
      </w:r>
      <w:r w:rsidR="00D318FA">
        <w:rPr>
          <w:lang w:bidi="en-US"/>
        </w:rPr>
        <w:t xml:space="preserve"> following projects. </w:t>
      </w:r>
      <w:r w:rsidR="0056709D">
        <w:rPr>
          <w:lang w:bidi="en-US"/>
        </w:rPr>
        <w:t xml:space="preserve">Previous </w:t>
      </w:r>
      <w:r w:rsidR="008D6017">
        <w:rPr>
          <w:lang w:bidi="en-US"/>
        </w:rPr>
        <w:t xml:space="preserve">review or </w:t>
      </w:r>
      <w:r w:rsidR="0056709D">
        <w:rPr>
          <w:lang w:bidi="en-US"/>
        </w:rPr>
        <w:t xml:space="preserve">drafting team experience is beneficial but not required. </w:t>
      </w:r>
      <w:r w:rsidRPr="0056709D">
        <w:rPr>
          <w:lang w:bidi="en-US"/>
        </w:rPr>
        <w:t xml:space="preserve">A brief description of the desired qualifications and other pertinent information </w:t>
      </w:r>
      <w:r w:rsidR="00297D22">
        <w:rPr>
          <w:lang w:bidi="en-US"/>
        </w:rPr>
        <w:t xml:space="preserve">for each project </w:t>
      </w:r>
      <w:r w:rsidRPr="0056709D">
        <w:rPr>
          <w:lang w:bidi="en-US"/>
        </w:rPr>
        <w:t>is included below.</w:t>
      </w:r>
    </w:p>
    <w:p w14:paraId="0B7E2BE4" w14:textId="77777777" w:rsidR="00A64ED5" w:rsidRPr="0056709D" w:rsidRDefault="00A64ED5" w:rsidP="00BC47FE">
      <w:pPr>
        <w:rPr>
          <w:lang w:bidi="en-US"/>
        </w:rPr>
      </w:pPr>
    </w:p>
    <w:p w14:paraId="5827740B" w14:textId="77777777" w:rsidR="00C25C83" w:rsidRDefault="00A64ED5" w:rsidP="00A64ED5">
      <w:pPr>
        <w:numPr>
          <w:ilvl w:val="0"/>
          <w:numId w:val="24"/>
        </w:numPr>
        <w:rPr>
          <w:lang w:bidi="en-US"/>
        </w:rPr>
      </w:pPr>
      <w:r w:rsidRPr="0056709D">
        <w:rPr>
          <w:lang w:bidi="en-US"/>
        </w:rPr>
        <w:t>Project 201</w:t>
      </w:r>
      <w:r w:rsidR="00175587">
        <w:rPr>
          <w:lang w:bidi="en-US"/>
        </w:rPr>
        <w:t xml:space="preserve">5-02: </w:t>
      </w:r>
      <w:r w:rsidR="002C0D8B">
        <w:rPr>
          <w:lang w:bidi="en-US"/>
        </w:rPr>
        <w:t>Emergency Operations Periodic Rev</w:t>
      </w:r>
      <w:r w:rsidR="005A7616">
        <w:rPr>
          <w:lang w:bidi="en-US"/>
        </w:rPr>
        <w:t>iew</w:t>
      </w:r>
    </w:p>
    <w:p w14:paraId="026692BD" w14:textId="0CA45243" w:rsidR="00C9536F" w:rsidRPr="00C25C83" w:rsidRDefault="00C25C83" w:rsidP="00C25C83">
      <w:pPr>
        <w:numPr>
          <w:ilvl w:val="1"/>
          <w:numId w:val="24"/>
        </w:numPr>
        <w:rPr>
          <w:i/>
          <w:lang w:bidi="en-US"/>
        </w:rPr>
      </w:pPr>
      <w:r w:rsidRPr="00C25C83">
        <w:rPr>
          <w:i/>
          <w:lang w:bidi="en-US"/>
        </w:rPr>
        <w:t xml:space="preserve">Expected </w:t>
      </w:r>
      <w:r w:rsidR="00D93976">
        <w:rPr>
          <w:i/>
          <w:lang w:bidi="en-US"/>
        </w:rPr>
        <w:t xml:space="preserve">2015 </w:t>
      </w:r>
      <w:r w:rsidRPr="00C25C83">
        <w:rPr>
          <w:i/>
          <w:lang w:bidi="en-US"/>
        </w:rPr>
        <w:t>August Board of Trustees presentation for adoption</w:t>
      </w:r>
      <w:r w:rsidR="005A7616" w:rsidRPr="00C25C83">
        <w:rPr>
          <w:i/>
          <w:lang w:bidi="en-US"/>
        </w:rPr>
        <w:t xml:space="preserve"> </w:t>
      </w:r>
    </w:p>
    <w:p w14:paraId="34180606" w14:textId="77777777" w:rsidR="00A64ED5" w:rsidRPr="00C25C83" w:rsidRDefault="00A64ED5" w:rsidP="003270F9">
      <w:pPr>
        <w:pStyle w:val="ListParagraph"/>
        <w:numPr>
          <w:ilvl w:val="0"/>
          <w:numId w:val="24"/>
        </w:numPr>
        <w:rPr>
          <w:rFonts w:ascii="Tahoma" w:hAnsi="Tahoma" w:cs="Tahoma"/>
          <w:sz w:val="22"/>
          <w:szCs w:val="22"/>
        </w:rPr>
      </w:pPr>
      <w:r w:rsidRPr="0056709D">
        <w:rPr>
          <w:lang w:bidi="en-US"/>
        </w:rPr>
        <w:t>Project 201</w:t>
      </w:r>
      <w:r w:rsidR="00175587">
        <w:rPr>
          <w:lang w:bidi="en-US"/>
        </w:rPr>
        <w:t>5</w:t>
      </w:r>
      <w:r w:rsidRPr="0056709D">
        <w:rPr>
          <w:lang w:bidi="en-US"/>
        </w:rPr>
        <w:t>-0</w:t>
      </w:r>
      <w:r w:rsidR="00175587">
        <w:rPr>
          <w:lang w:bidi="en-US"/>
        </w:rPr>
        <w:t>3</w:t>
      </w:r>
      <w:r w:rsidRPr="0056709D">
        <w:rPr>
          <w:lang w:bidi="en-US"/>
        </w:rPr>
        <w:t xml:space="preserve">: </w:t>
      </w:r>
      <w:r w:rsidR="00F7548F">
        <w:rPr>
          <w:lang w:bidi="en-US"/>
        </w:rPr>
        <w:t>Periodic Review of System Operating Limits Standards</w:t>
      </w:r>
    </w:p>
    <w:p w14:paraId="0514581D" w14:textId="16F49C0D" w:rsidR="00C25C83" w:rsidRPr="00C25C83" w:rsidRDefault="00C25C83" w:rsidP="00C25C83">
      <w:pPr>
        <w:numPr>
          <w:ilvl w:val="1"/>
          <w:numId w:val="24"/>
        </w:numPr>
        <w:rPr>
          <w:i/>
          <w:lang w:bidi="en-US"/>
        </w:rPr>
      </w:pPr>
      <w:r w:rsidRPr="00C25C83">
        <w:rPr>
          <w:i/>
          <w:lang w:bidi="en-US"/>
        </w:rPr>
        <w:t xml:space="preserve">Expected </w:t>
      </w:r>
      <w:r w:rsidR="00D93976">
        <w:rPr>
          <w:i/>
          <w:lang w:bidi="en-US"/>
        </w:rPr>
        <w:t xml:space="preserve">2015 </w:t>
      </w:r>
      <w:r w:rsidRPr="00C25C83">
        <w:rPr>
          <w:i/>
          <w:lang w:bidi="en-US"/>
        </w:rPr>
        <w:t xml:space="preserve">November Board of Trustees presentation for adoption </w:t>
      </w:r>
    </w:p>
    <w:p w14:paraId="18ABD1DA" w14:textId="6F2BAA68" w:rsidR="00F7548F" w:rsidRPr="00C25C83" w:rsidRDefault="00F7548F" w:rsidP="003270F9">
      <w:pPr>
        <w:pStyle w:val="ListParagraph"/>
        <w:numPr>
          <w:ilvl w:val="0"/>
          <w:numId w:val="24"/>
        </w:numPr>
        <w:rPr>
          <w:rFonts w:ascii="Tahoma" w:hAnsi="Tahoma" w:cs="Tahoma"/>
          <w:sz w:val="22"/>
          <w:szCs w:val="22"/>
        </w:rPr>
      </w:pPr>
      <w:r>
        <w:rPr>
          <w:lang w:bidi="en-US"/>
        </w:rPr>
        <w:t>Pro</w:t>
      </w:r>
      <w:r w:rsidR="005A7616">
        <w:rPr>
          <w:lang w:bidi="en-US"/>
        </w:rPr>
        <w:t xml:space="preserve">ject 2015-04: Alignment of NERC Glossary of Terms </w:t>
      </w:r>
      <w:r w:rsidR="00494596">
        <w:rPr>
          <w:lang w:bidi="en-US"/>
        </w:rPr>
        <w:t>and Definitions Used in the Rules of Procedure (Appendix 2 of the Rules of Procedure)</w:t>
      </w:r>
    </w:p>
    <w:p w14:paraId="2765AA0C" w14:textId="41134BAE" w:rsidR="00C25C83" w:rsidRPr="00C25C83" w:rsidRDefault="00C25C83" w:rsidP="00C25C83">
      <w:pPr>
        <w:numPr>
          <w:ilvl w:val="1"/>
          <w:numId w:val="24"/>
        </w:numPr>
        <w:rPr>
          <w:i/>
          <w:lang w:bidi="en-US"/>
        </w:rPr>
      </w:pPr>
      <w:r w:rsidRPr="00C25C83">
        <w:rPr>
          <w:i/>
          <w:lang w:bidi="en-US"/>
        </w:rPr>
        <w:t>Expected</w:t>
      </w:r>
      <w:r w:rsidR="00D93976">
        <w:rPr>
          <w:i/>
          <w:lang w:bidi="en-US"/>
        </w:rPr>
        <w:t xml:space="preserve"> 2015</w:t>
      </w:r>
      <w:r w:rsidRPr="00C25C83">
        <w:rPr>
          <w:i/>
          <w:lang w:bidi="en-US"/>
        </w:rPr>
        <w:t xml:space="preserve"> August Board of Trustees presentation for adoption </w:t>
      </w:r>
    </w:p>
    <w:p w14:paraId="129E4F1F" w14:textId="77777777" w:rsidR="005A7616" w:rsidRDefault="005A7616" w:rsidP="005A7616">
      <w:pPr>
        <w:numPr>
          <w:ilvl w:val="0"/>
          <w:numId w:val="24"/>
        </w:numPr>
        <w:rPr>
          <w:lang w:bidi="en-US"/>
        </w:rPr>
      </w:pPr>
      <w:r>
        <w:rPr>
          <w:lang w:bidi="en-US"/>
        </w:rPr>
        <w:t xml:space="preserve">Project </w:t>
      </w:r>
      <w:r w:rsidRPr="00F7548F">
        <w:rPr>
          <w:lang w:bidi="en-US"/>
        </w:rPr>
        <w:t>2007-06.2</w:t>
      </w:r>
      <w:r>
        <w:rPr>
          <w:lang w:bidi="en-US"/>
        </w:rPr>
        <w:t>: System Protection Coordination</w:t>
      </w:r>
    </w:p>
    <w:p w14:paraId="41558BB9" w14:textId="1C4B2B74" w:rsidR="00C25C83" w:rsidRPr="00C25C83" w:rsidRDefault="00C25C83" w:rsidP="00C25C83">
      <w:pPr>
        <w:numPr>
          <w:ilvl w:val="1"/>
          <w:numId w:val="24"/>
        </w:numPr>
        <w:rPr>
          <w:i/>
          <w:lang w:bidi="en-US"/>
        </w:rPr>
      </w:pPr>
      <w:r w:rsidRPr="00C25C83">
        <w:rPr>
          <w:i/>
          <w:lang w:bidi="en-US"/>
        </w:rPr>
        <w:t xml:space="preserve">Expected </w:t>
      </w:r>
      <w:r w:rsidR="00D93976">
        <w:rPr>
          <w:i/>
          <w:lang w:bidi="en-US"/>
        </w:rPr>
        <w:t xml:space="preserve">2015 </w:t>
      </w:r>
      <w:r w:rsidRPr="00C25C83">
        <w:rPr>
          <w:i/>
          <w:lang w:bidi="en-US"/>
        </w:rPr>
        <w:t xml:space="preserve">November Board of Trustees presentation for adoption </w:t>
      </w:r>
    </w:p>
    <w:p w14:paraId="5E4E1135" w14:textId="77777777" w:rsidR="00F7548F" w:rsidRPr="005A7616" w:rsidRDefault="00F7548F" w:rsidP="00A64ED5">
      <w:pPr>
        <w:rPr>
          <w:rFonts w:cs="Tahoma"/>
          <w:b/>
        </w:rPr>
      </w:pPr>
    </w:p>
    <w:p w14:paraId="73F6F9E3" w14:textId="77777777" w:rsidR="002C0D8B" w:rsidRDefault="002C0D8B" w:rsidP="00A64ED5">
      <w:pPr>
        <w:rPr>
          <w:rFonts w:ascii="Tahoma" w:hAnsi="Tahoma" w:cs="Tahoma"/>
          <w:b/>
          <w:sz w:val="22"/>
          <w:szCs w:val="22"/>
        </w:rPr>
      </w:pPr>
      <w:r w:rsidRPr="00A64ED5">
        <w:rPr>
          <w:rFonts w:ascii="Tahoma" w:hAnsi="Tahoma" w:cs="Tahoma"/>
          <w:b/>
          <w:sz w:val="22"/>
          <w:szCs w:val="22"/>
        </w:rPr>
        <w:t xml:space="preserve">Project </w:t>
      </w:r>
      <w:r>
        <w:rPr>
          <w:rFonts w:ascii="Tahoma" w:hAnsi="Tahoma" w:cs="Tahoma"/>
          <w:b/>
          <w:sz w:val="22"/>
          <w:szCs w:val="22"/>
        </w:rPr>
        <w:t>2015-02 Emerg</w:t>
      </w:r>
      <w:r w:rsidR="00A51A2D">
        <w:rPr>
          <w:rFonts w:ascii="Tahoma" w:hAnsi="Tahoma" w:cs="Tahoma"/>
          <w:b/>
          <w:sz w:val="22"/>
          <w:szCs w:val="22"/>
        </w:rPr>
        <w:t>ency Operations Periodic Review</w:t>
      </w:r>
    </w:p>
    <w:p w14:paraId="64DD7F49" w14:textId="3336891E" w:rsidR="002C0D8B" w:rsidRPr="00476B91" w:rsidRDefault="002C0D8B" w:rsidP="002C0D8B">
      <w:pPr>
        <w:pStyle w:val="default0"/>
        <w:rPr>
          <w:rFonts w:asciiTheme="minorHAnsi" w:hAnsiTheme="minorHAnsi"/>
        </w:rPr>
      </w:pPr>
      <w:r w:rsidRPr="00476B91">
        <w:rPr>
          <w:rStyle w:val="BoxText"/>
          <w:rFonts w:asciiTheme="minorHAnsi" w:hAnsiTheme="minorHAnsi" w:cs="Arial"/>
          <w:b w:val="0"/>
          <w:sz w:val="24"/>
        </w:rPr>
        <w:t xml:space="preserve">The purpose of this project is to conduct a </w:t>
      </w:r>
      <w:r w:rsidR="00331DF9">
        <w:rPr>
          <w:rStyle w:val="BoxText"/>
          <w:rFonts w:asciiTheme="minorHAnsi" w:hAnsiTheme="minorHAnsi" w:cs="Arial"/>
          <w:b w:val="0"/>
          <w:sz w:val="24"/>
        </w:rPr>
        <w:t>p</w:t>
      </w:r>
      <w:r w:rsidR="00331DF9" w:rsidRPr="00476B91">
        <w:rPr>
          <w:rStyle w:val="BoxText"/>
          <w:rFonts w:asciiTheme="minorHAnsi" w:hAnsiTheme="minorHAnsi" w:cs="Arial"/>
          <w:b w:val="0"/>
          <w:sz w:val="24"/>
        </w:rPr>
        <w:t xml:space="preserve">eriodic </w:t>
      </w:r>
      <w:r w:rsidR="00331DF9">
        <w:rPr>
          <w:rStyle w:val="BoxText"/>
          <w:rFonts w:asciiTheme="minorHAnsi" w:hAnsiTheme="minorHAnsi" w:cs="Arial"/>
          <w:b w:val="0"/>
          <w:sz w:val="24"/>
        </w:rPr>
        <w:t>r</w:t>
      </w:r>
      <w:r w:rsidR="00331DF9" w:rsidRPr="00476B91">
        <w:rPr>
          <w:rFonts w:asciiTheme="minorHAnsi" w:hAnsiTheme="minorHAnsi" w:cs="Tahoma"/>
        </w:rPr>
        <w:t xml:space="preserve">eview </w:t>
      </w:r>
      <w:r w:rsidRPr="00476B91">
        <w:rPr>
          <w:rFonts w:asciiTheme="minorHAnsi" w:hAnsiTheme="minorHAnsi" w:cs="Tahoma"/>
        </w:rPr>
        <w:t>of a subset of Emergen</w:t>
      </w:r>
      <w:r w:rsidR="004061B9">
        <w:rPr>
          <w:rFonts w:asciiTheme="minorHAnsi" w:hAnsiTheme="minorHAnsi" w:cs="Tahoma"/>
        </w:rPr>
        <w:t xml:space="preserve">cy Operations (EOP) Standards. </w:t>
      </w:r>
      <w:r w:rsidRPr="00476B91">
        <w:rPr>
          <w:rFonts w:asciiTheme="minorHAnsi" w:hAnsiTheme="minorHAnsi" w:cs="Tahoma"/>
        </w:rPr>
        <w:t xml:space="preserve">The </w:t>
      </w:r>
      <w:r w:rsidR="00331DF9">
        <w:rPr>
          <w:rFonts w:asciiTheme="minorHAnsi" w:hAnsiTheme="minorHAnsi" w:cs="Tahoma"/>
        </w:rPr>
        <w:t>p</w:t>
      </w:r>
      <w:r w:rsidR="00331DF9" w:rsidRPr="00476B91">
        <w:rPr>
          <w:rFonts w:asciiTheme="minorHAnsi" w:hAnsiTheme="minorHAnsi" w:cs="Tahoma"/>
        </w:rPr>
        <w:t xml:space="preserve">eriodic </w:t>
      </w:r>
      <w:r w:rsidR="00331DF9">
        <w:rPr>
          <w:rFonts w:asciiTheme="minorHAnsi" w:hAnsiTheme="minorHAnsi" w:cs="Tahoma"/>
        </w:rPr>
        <w:t>r</w:t>
      </w:r>
      <w:r w:rsidR="00331DF9" w:rsidRPr="00476B91">
        <w:rPr>
          <w:rFonts w:asciiTheme="minorHAnsi" w:hAnsiTheme="minorHAnsi" w:cs="Tahoma"/>
        </w:rPr>
        <w:t xml:space="preserve">eview </w:t>
      </w:r>
      <w:r w:rsidRPr="00476B91">
        <w:rPr>
          <w:rFonts w:asciiTheme="minorHAnsi" w:hAnsiTheme="minorHAnsi" w:cs="Tahoma"/>
        </w:rPr>
        <w:t>comprehensively reviews EOP-004, EOP-005, EOP-006</w:t>
      </w:r>
      <w:r w:rsidR="00331DF9">
        <w:rPr>
          <w:rFonts w:asciiTheme="minorHAnsi" w:hAnsiTheme="minorHAnsi" w:cs="Tahoma"/>
        </w:rPr>
        <w:t>,</w:t>
      </w:r>
      <w:r w:rsidRPr="00476B91">
        <w:rPr>
          <w:rFonts w:asciiTheme="minorHAnsi" w:hAnsiTheme="minorHAnsi" w:cs="Tahoma"/>
        </w:rPr>
        <w:t xml:space="preserve"> and EOP-008 to </w:t>
      </w:r>
      <w:r w:rsidRPr="00476B91">
        <w:rPr>
          <w:rFonts w:asciiTheme="minorHAnsi" w:hAnsiTheme="minorHAnsi" w:cs="Tahoma"/>
          <w:color w:val="auto"/>
        </w:rPr>
        <w:t xml:space="preserve">evaluate, for example, whether </w:t>
      </w:r>
      <w:r w:rsidRPr="00476B91">
        <w:rPr>
          <w:rFonts w:asciiTheme="minorHAnsi" w:hAnsiTheme="minorHAnsi" w:cs="Tahoma"/>
        </w:rPr>
        <w:t xml:space="preserve">the requirements are clear and unambiguous. The </w:t>
      </w:r>
      <w:r w:rsidR="00331DF9">
        <w:rPr>
          <w:rFonts w:asciiTheme="minorHAnsi" w:hAnsiTheme="minorHAnsi" w:cs="Tahoma"/>
        </w:rPr>
        <w:t>p</w:t>
      </w:r>
      <w:r w:rsidR="00331DF9" w:rsidRPr="00476B91">
        <w:rPr>
          <w:rFonts w:asciiTheme="minorHAnsi" w:hAnsiTheme="minorHAnsi" w:cs="Tahoma"/>
        </w:rPr>
        <w:t xml:space="preserve">eriodic </w:t>
      </w:r>
      <w:r w:rsidR="00331DF9">
        <w:rPr>
          <w:rFonts w:asciiTheme="minorHAnsi" w:hAnsiTheme="minorHAnsi" w:cs="Tahoma"/>
        </w:rPr>
        <w:t>r</w:t>
      </w:r>
      <w:r w:rsidR="00331DF9" w:rsidRPr="00476B91">
        <w:rPr>
          <w:rFonts w:asciiTheme="minorHAnsi" w:hAnsiTheme="minorHAnsi" w:cs="Tahoma"/>
        </w:rPr>
        <w:t xml:space="preserve">eview </w:t>
      </w:r>
      <w:r w:rsidRPr="00476B91">
        <w:rPr>
          <w:rFonts w:asciiTheme="minorHAnsi" w:hAnsiTheme="minorHAnsi" w:cs="Tahoma"/>
        </w:rPr>
        <w:t xml:space="preserve">will </w:t>
      </w:r>
      <w:r w:rsidRPr="00476B91">
        <w:rPr>
          <w:rFonts w:asciiTheme="minorHAnsi" w:hAnsiTheme="minorHAnsi" w:cs="Tahoma"/>
        </w:rPr>
        <w:lastRenderedPageBreak/>
        <w:t>include background information, along with any associated worksheets or reference documents, to guide a comprehensive review that results in a recommendation that the Reliability Standard should be</w:t>
      </w:r>
      <w:r w:rsidRPr="00476B91">
        <w:rPr>
          <w:rFonts w:asciiTheme="minorHAnsi" w:hAnsiTheme="minorHAnsi" w:cs="Tahoma"/>
          <w:color w:val="auto"/>
        </w:rPr>
        <w:t>:</w:t>
      </w:r>
      <w:r w:rsidRPr="00476B91">
        <w:rPr>
          <w:rFonts w:asciiTheme="minorHAnsi" w:hAnsiTheme="minorHAnsi" w:cs="Tahoma"/>
        </w:rPr>
        <w:t xml:space="preserve"> (1) </w:t>
      </w:r>
      <w:r w:rsidRPr="00476B91">
        <w:rPr>
          <w:rFonts w:asciiTheme="minorHAnsi" w:hAnsiTheme="minorHAnsi" w:cs="Tahoma"/>
          <w:color w:val="auto"/>
        </w:rPr>
        <w:t>re</w:t>
      </w:r>
      <w:r w:rsidRPr="00476B91">
        <w:rPr>
          <w:rFonts w:asciiTheme="minorHAnsi" w:hAnsiTheme="minorHAnsi" w:cs="Tahoma"/>
        </w:rPr>
        <w:t xml:space="preserve">affirmed as is (i.e., no changes needed); (2) revised (which may include revising or retiring one or more requirements); or (3) withdrawn. The </w:t>
      </w:r>
      <w:r w:rsidR="008F43B9">
        <w:rPr>
          <w:rFonts w:asciiTheme="minorHAnsi" w:hAnsiTheme="minorHAnsi" w:cs="Tahoma"/>
        </w:rPr>
        <w:t>four</w:t>
      </w:r>
      <w:bookmarkStart w:id="1" w:name="_GoBack"/>
      <w:bookmarkEnd w:id="1"/>
      <w:r w:rsidRPr="00476B91">
        <w:rPr>
          <w:rFonts w:asciiTheme="minorHAnsi" w:hAnsiTheme="minorHAnsi" w:cs="Tahoma"/>
        </w:rPr>
        <w:t xml:space="preserve"> NERC Reliability Standards in this </w:t>
      </w:r>
      <w:r w:rsidR="00331DF9">
        <w:rPr>
          <w:rFonts w:asciiTheme="minorHAnsi" w:hAnsiTheme="minorHAnsi" w:cs="Tahoma"/>
        </w:rPr>
        <w:t>p</w:t>
      </w:r>
      <w:r w:rsidR="00331DF9" w:rsidRPr="00476B91">
        <w:rPr>
          <w:rFonts w:asciiTheme="minorHAnsi" w:hAnsiTheme="minorHAnsi" w:cs="Tahoma"/>
        </w:rPr>
        <w:t xml:space="preserve">eriodic </w:t>
      </w:r>
      <w:r w:rsidR="00331DF9">
        <w:rPr>
          <w:rFonts w:asciiTheme="minorHAnsi" w:hAnsiTheme="minorHAnsi" w:cs="Tahoma"/>
        </w:rPr>
        <w:t>r</w:t>
      </w:r>
      <w:r w:rsidR="00331DF9" w:rsidRPr="00476B91">
        <w:rPr>
          <w:rFonts w:asciiTheme="minorHAnsi" w:hAnsiTheme="minorHAnsi" w:cs="Tahoma"/>
        </w:rPr>
        <w:t xml:space="preserve">eview </w:t>
      </w:r>
      <w:r w:rsidRPr="00476B91">
        <w:rPr>
          <w:rFonts w:asciiTheme="minorHAnsi" w:hAnsiTheme="minorHAnsi" w:cs="Tahoma"/>
        </w:rPr>
        <w:t xml:space="preserve">project concern methodologies for planning for, reporting, and communicating Emergencies. </w:t>
      </w:r>
    </w:p>
    <w:p w14:paraId="2068FD3F" w14:textId="77777777" w:rsidR="002C0D8B" w:rsidRDefault="002C0D8B" w:rsidP="002C0D8B">
      <w:pPr>
        <w:shd w:val="clear" w:color="auto" w:fill="FFFFFF"/>
        <w:ind w:left="1" w:right="2"/>
        <w:rPr>
          <w:rFonts w:cs="Tahoma"/>
          <w:b/>
          <w:bCs/>
          <w:color w:val="000000"/>
        </w:rPr>
      </w:pPr>
    </w:p>
    <w:p w14:paraId="76C818AC" w14:textId="0B20ACD5" w:rsidR="002C0D8B" w:rsidRDefault="002C0D8B" w:rsidP="002C0D8B">
      <w:pPr>
        <w:shd w:val="clear" w:color="auto" w:fill="FFFFFF"/>
        <w:ind w:left="1" w:right="2"/>
        <w:rPr>
          <w:rFonts w:cs="Tahoma"/>
          <w:color w:val="000000"/>
        </w:rPr>
      </w:pPr>
      <w:r w:rsidRPr="00476B91">
        <w:rPr>
          <w:rFonts w:cs="Tahoma"/>
          <w:b/>
          <w:bCs/>
          <w:color w:val="000000"/>
        </w:rPr>
        <w:t xml:space="preserve">Standards affected: </w:t>
      </w:r>
      <w:r w:rsidRPr="00476B91">
        <w:rPr>
          <w:rFonts w:cs="Tahoma"/>
          <w:color w:val="000000"/>
        </w:rPr>
        <w:t>EOP-004-2, EOP-005-2, EOP-006-2</w:t>
      </w:r>
      <w:r w:rsidR="003175D9">
        <w:rPr>
          <w:rFonts w:cs="Tahoma"/>
          <w:color w:val="000000"/>
        </w:rPr>
        <w:t>,</w:t>
      </w:r>
      <w:r w:rsidRPr="00476B91">
        <w:rPr>
          <w:rFonts w:cs="Tahoma"/>
          <w:color w:val="000000"/>
        </w:rPr>
        <w:t xml:space="preserve"> and EOP-008-1</w:t>
      </w:r>
    </w:p>
    <w:p w14:paraId="1AB1BF2B" w14:textId="77777777" w:rsidR="004061B9" w:rsidRPr="00476B91" w:rsidRDefault="004061B9" w:rsidP="002C0D8B">
      <w:pPr>
        <w:shd w:val="clear" w:color="auto" w:fill="FFFFFF"/>
        <w:ind w:left="1" w:right="2"/>
      </w:pPr>
    </w:p>
    <w:p w14:paraId="756786ED" w14:textId="761C18FC" w:rsidR="002C0D8B" w:rsidRDefault="00855880" w:rsidP="004061B9">
      <w:pPr>
        <w:rPr>
          <w:rStyle w:val="BoxText"/>
          <w:rFonts w:asciiTheme="minorHAnsi" w:hAnsiTheme="minorHAnsi" w:cs="Arial"/>
          <w:b w:val="0"/>
          <w:sz w:val="24"/>
        </w:rPr>
      </w:pPr>
      <w:r>
        <w:rPr>
          <w:rStyle w:val="BoxText"/>
          <w:rFonts w:asciiTheme="minorHAnsi" w:hAnsiTheme="minorHAnsi" w:cs="Arial"/>
          <w:b w:val="0"/>
          <w:sz w:val="24"/>
        </w:rPr>
        <w:t>NERC is</w:t>
      </w:r>
      <w:r w:rsidR="002C0D8B" w:rsidRPr="00816016">
        <w:rPr>
          <w:rStyle w:val="BoxText"/>
          <w:rFonts w:asciiTheme="minorHAnsi" w:hAnsiTheme="minorHAnsi" w:cs="Arial"/>
          <w:b w:val="0"/>
          <w:sz w:val="24"/>
        </w:rPr>
        <w:t xml:space="preserve"> seeking a cross section of the industry to participate on the team, but in particular </w:t>
      </w:r>
      <w:r w:rsidR="00331DF9">
        <w:rPr>
          <w:rStyle w:val="BoxText"/>
          <w:rFonts w:asciiTheme="minorHAnsi" w:hAnsiTheme="minorHAnsi" w:cs="Arial"/>
          <w:b w:val="0"/>
          <w:sz w:val="24"/>
        </w:rPr>
        <w:t>is</w:t>
      </w:r>
      <w:r w:rsidR="00331DF9" w:rsidRPr="00816016">
        <w:rPr>
          <w:rStyle w:val="BoxText"/>
          <w:rFonts w:asciiTheme="minorHAnsi" w:hAnsiTheme="minorHAnsi" w:cs="Arial"/>
          <w:b w:val="0"/>
          <w:sz w:val="24"/>
        </w:rPr>
        <w:t xml:space="preserve"> </w:t>
      </w:r>
      <w:r w:rsidR="002C0D8B" w:rsidRPr="00816016">
        <w:rPr>
          <w:rStyle w:val="BoxText"/>
          <w:rFonts w:asciiTheme="minorHAnsi" w:hAnsiTheme="minorHAnsi" w:cs="Arial"/>
          <w:b w:val="0"/>
          <w:sz w:val="24"/>
        </w:rPr>
        <w:t xml:space="preserve">seeking individuals who have experience and expertise with </w:t>
      </w:r>
      <w:r w:rsidR="002C0D8B">
        <w:rPr>
          <w:rStyle w:val="BoxText"/>
          <w:rFonts w:asciiTheme="minorHAnsi" w:hAnsiTheme="minorHAnsi" w:cs="Arial"/>
          <w:b w:val="0"/>
          <w:sz w:val="24"/>
        </w:rPr>
        <w:t>Emergency Operations</w:t>
      </w:r>
      <w:r w:rsidR="002C0D8B" w:rsidRPr="00816016">
        <w:rPr>
          <w:rStyle w:val="BoxText"/>
          <w:rFonts w:asciiTheme="minorHAnsi" w:hAnsiTheme="minorHAnsi" w:cs="Arial"/>
          <w:b w:val="0"/>
          <w:sz w:val="24"/>
        </w:rPr>
        <w:t xml:space="preserve"> program planning, </w:t>
      </w:r>
      <w:r w:rsidR="002C0D8B">
        <w:rPr>
          <w:rStyle w:val="BoxText"/>
          <w:rFonts w:asciiTheme="minorHAnsi" w:hAnsiTheme="minorHAnsi" w:cs="Arial"/>
          <w:b w:val="0"/>
          <w:sz w:val="24"/>
        </w:rPr>
        <w:t>reporting, and communicating</w:t>
      </w:r>
      <w:r w:rsidR="002C0D8B" w:rsidRPr="00816016">
        <w:rPr>
          <w:rStyle w:val="BoxText"/>
          <w:rFonts w:asciiTheme="minorHAnsi" w:hAnsiTheme="minorHAnsi" w:cs="Arial"/>
          <w:b w:val="0"/>
          <w:sz w:val="24"/>
        </w:rPr>
        <w:t xml:space="preserve"> across the United States and/or Canada. </w:t>
      </w:r>
    </w:p>
    <w:p w14:paraId="61AF3C86" w14:textId="77777777" w:rsidR="004061B9" w:rsidRPr="00816016" w:rsidRDefault="004061B9" w:rsidP="004061B9">
      <w:pPr>
        <w:rPr>
          <w:rStyle w:val="BoxText"/>
          <w:rFonts w:asciiTheme="minorHAnsi" w:hAnsiTheme="minorHAnsi" w:cs="Arial"/>
          <w:b w:val="0"/>
          <w:sz w:val="24"/>
        </w:rPr>
      </w:pPr>
    </w:p>
    <w:p w14:paraId="1FB02976" w14:textId="77777777" w:rsidR="002C0D8B" w:rsidRDefault="002C0D8B" w:rsidP="004061B9">
      <w:pPr>
        <w:rPr>
          <w:rStyle w:val="BoxText"/>
          <w:rFonts w:asciiTheme="minorHAnsi" w:hAnsiTheme="minorHAnsi" w:cs="Arial"/>
          <w:b w:val="0"/>
          <w:sz w:val="24"/>
        </w:rPr>
      </w:pPr>
      <w:r w:rsidRPr="00816016">
        <w:rPr>
          <w:rStyle w:val="BoxText"/>
          <w:rFonts w:asciiTheme="minorHAnsi" w:hAnsiTheme="minorHAnsi" w:cs="Arial"/>
          <w:b w:val="0"/>
          <w:sz w:val="24"/>
        </w:rPr>
        <w:t>Experience with developing standards inside or outside (e.g., IEEE, NAESB, ANSI, etc.) of the NERC process is beneficial, but is not required, and should be highlighted in the information submitted</w:t>
      </w:r>
      <w:r>
        <w:rPr>
          <w:rStyle w:val="BoxText"/>
          <w:rFonts w:asciiTheme="minorHAnsi" w:hAnsiTheme="minorHAnsi" w:cs="Arial"/>
          <w:b w:val="0"/>
          <w:sz w:val="24"/>
        </w:rPr>
        <w:t>,</w:t>
      </w:r>
      <w:r w:rsidRPr="00816016">
        <w:rPr>
          <w:rStyle w:val="BoxText"/>
          <w:rFonts w:asciiTheme="minorHAnsi" w:hAnsiTheme="minorHAnsi" w:cs="Arial"/>
          <w:b w:val="0"/>
          <w:sz w:val="24"/>
        </w:rPr>
        <w:t xml:space="preserve"> if applicable.</w:t>
      </w:r>
    </w:p>
    <w:p w14:paraId="3E6C741C" w14:textId="77777777" w:rsidR="004061B9" w:rsidRPr="00816016" w:rsidRDefault="004061B9" w:rsidP="004061B9">
      <w:pPr>
        <w:rPr>
          <w:rStyle w:val="BoxText"/>
          <w:rFonts w:asciiTheme="minorHAnsi" w:hAnsiTheme="minorHAnsi" w:cs="Arial"/>
          <w:b w:val="0"/>
          <w:sz w:val="24"/>
        </w:rPr>
      </w:pPr>
    </w:p>
    <w:p w14:paraId="443354FB" w14:textId="77777777" w:rsidR="002C0D8B" w:rsidRPr="007F29A0" w:rsidRDefault="002C0D8B" w:rsidP="002C0D8B">
      <w:pPr>
        <w:rPr>
          <w:rFonts w:ascii="Verdana" w:hAnsi="Verdana" w:cs="Arial"/>
          <w:sz w:val="18"/>
          <w:szCs w:val="18"/>
        </w:rPr>
      </w:pPr>
      <w:r w:rsidRPr="00816016">
        <w:rPr>
          <w:rStyle w:val="BoxText"/>
          <w:rFonts w:asciiTheme="minorHAnsi" w:hAnsiTheme="minorHAnsi" w:cs="Arial"/>
          <w:b w:val="0"/>
          <w:sz w:val="24"/>
        </w:rPr>
        <w:t>Individuals who have facilitation skills and experience and/or legal or technical writing backgrounds are also strongly desired. Please include this in the description of qualifications as applicable.</w:t>
      </w:r>
    </w:p>
    <w:p w14:paraId="004FF51C" w14:textId="77777777" w:rsidR="002C0D8B" w:rsidRPr="000408D4" w:rsidRDefault="002C0D8B" w:rsidP="00A64ED5">
      <w:pPr>
        <w:rPr>
          <w:rFonts w:cs="Tahoma"/>
          <w:b/>
        </w:rPr>
      </w:pPr>
    </w:p>
    <w:p w14:paraId="2E6EA8F5" w14:textId="10321E82" w:rsidR="000408D4" w:rsidRDefault="00816016" w:rsidP="000408D4">
      <w:pPr>
        <w:pStyle w:val="default0"/>
        <w:rPr>
          <w:rFonts w:asciiTheme="minorHAnsi" w:hAnsiTheme="minorHAnsi" w:cs="Tahoma"/>
        </w:rPr>
      </w:pPr>
      <w:r w:rsidRPr="00A64ED5">
        <w:rPr>
          <w:rFonts w:ascii="Tahoma" w:hAnsi="Tahoma" w:cs="Tahoma"/>
          <w:b/>
          <w:sz w:val="22"/>
          <w:szCs w:val="22"/>
        </w:rPr>
        <w:t xml:space="preserve">Project </w:t>
      </w:r>
      <w:r w:rsidR="00C038C3">
        <w:rPr>
          <w:rFonts w:ascii="Tahoma" w:hAnsi="Tahoma" w:cs="Tahoma"/>
          <w:b/>
          <w:sz w:val="22"/>
          <w:szCs w:val="22"/>
        </w:rPr>
        <w:t>2015-03</w:t>
      </w:r>
      <w:r w:rsidR="002C0D8B">
        <w:rPr>
          <w:rFonts w:ascii="Tahoma" w:hAnsi="Tahoma" w:cs="Tahoma"/>
          <w:b/>
          <w:sz w:val="22"/>
          <w:szCs w:val="22"/>
        </w:rPr>
        <w:t xml:space="preserve"> </w:t>
      </w:r>
      <w:r w:rsidR="002C0D8B" w:rsidRPr="002C0D8B">
        <w:rPr>
          <w:rFonts w:ascii="Tahoma" w:hAnsi="Tahoma" w:cs="Tahoma"/>
          <w:b/>
          <w:color w:val="auto"/>
          <w:sz w:val="22"/>
          <w:szCs w:val="22"/>
        </w:rPr>
        <w:t>Periodic Review of System Operating Limit Standards</w:t>
      </w:r>
      <w:r w:rsidR="002C0D8B">
        <w:rPr>
          <w:rFonts w:ascii="Tahoma" w:hAnsi="Tahoma" w:cs="Tahoma"/>
          <w:sz w:val="18"/>
          <w:szCs w:val="18"/>
        </w:rPr>
        <w:br/>
      </w:r>
      <w:r w:rsidR="00F7548F" w:rsidRPr="00F7548F">
        <w:rPr>
          <w:rStyle w:val="BoxText"/>
          <w:rFonts w:asciiTheme="minorHAnsi" w:hAnsiTheme="minorHAnsi" w:cs="Arial"/>
          <w:b w:val="0"/>
          <w:sz w:val="24"/>
        </w:rPr>
        <w:t xml:space="preserve">The purpose of this project is to </w:t>
      </w:r>
      <w:r w:rsidR="00F7548F" w:rsidRPr="00F7548F">
        <w:rPr>
          <w:rFonts w:asciiTheme="minorHAnsi" w:hAnsiTheme="minorHAnsi"/>
        </w:rPr>
        <w:t xml:space="preserve">conduct a </w:t>
      </w:r>
      <w:r w:rsidR="00331DF9">
        <w:rPr>
          <w:rFonts w:asciiTheme="minorHAnsi" w:hAnsiTheme="minorHAnsi"/>
        </w:rPr>
        <w:t>p</w:t>
      </w:r>
      <w:r w:rsidR="00331DF9" w:rsidRPr="00F7548F">
        <w:rPr>
          <w:rFonts w:asciiTheme="minorHAnsi" w:hAnsiTheme="minorHAnsi"/>
        </w:rPr>
        <w:t xml:space="preserve">eriodic </w:t>
      </w:r>
      <w:r w:rsidR="00331DF9">
        <w:rPr>
          <w:rFonts w:asciiTheme="minorHAnsi" w:hAnsiTheme="minorHAnsi"/>
        </w:rPr>
        <w:t>r</w:t>
      </w:r>
      <w:r w:rsidR="00331DF9" w:rsidRPr="00F7548F">
        <w:rPr>
          <w:rFonts w:asciiTheme="minorHAnsi" w:hAnsiTheme="minorHAnsi"/>
        </w:rPr>
        <w:t xml:space="preserve">eview </w:t>
      </w:r>
      <w:r w:rsidR="00F7548F" w:rsidRPr="00F7548F">
        <w:rPr>
          <w:rFonts w:asciiTheme="minorHAnsi" w:hAnsiTheme="minorHAnsi"/>
        </w:rPr>
        <w:t>of a subset of Facilities Design, Co</w:t>
      </w:r>
      <w:r w:rsidR="00F7548F">
        <w:rPr>
          <w:rFonts w:asciiTheme="minorHAnsi" w:hAnsiTheme="minorHAnsi"/>
        </w:rPr>
        <w:t>nnections, and Maintenance (FAC</w:t>
      </w:r>
      <w:r w:rsidR="00F7548F" w:rsidRPr="00F7548F">
        <w:rPr>
          <w:rFonts w:asciiTheme="minorHAnsi" w:hAnsiTheme="minorHAnsi"/>
        </w:rPr>
        <w:t>)</w:t>
      </w:r>
      <w:r w:rsidR="00F7548F">
        <w:rPr>
          <w:rFonts w:asciiTheme="minorHAnsi" w:hAnsiTheme="minorHAnsi"/>
        </w:rPr>
        <w:t xml:space="preserve"> </w:t>
      </w:r>
      <w:r w:rsidR="00F7548F" w:rsidRPr="00F7548F">
        <w:rPr>
          <w:rFonts w:asciiTheme="minorHAnsi" w:hAnsiTheme="minorHAnsi"/>
        </w:rPr>
        <w:t>Standards.</w:t>
      </w:r>
      <w:r w:rsidR="00F7548F">
        <w:rPr>
          <w:rFonts w:asciiTheme="minorHAnsi" w:hAnsiTheme="minorHAnsi" w:cs="Tahoma"/>
        </w:rPr>
        <w:t xml:space="preserve"> </w:t>
      </w:r>
      <w:r w:rsidR="00F7548F" w:rsidRPr="00F7548F">
        <w:rPr>
          <w:rFonts w:asciiTheme="minorHAnsi" w:hAnsiTheme="minorHAnsi" w:cs="Tahoma"/>
        </w:rPr>
        <w:t xml:space="preserve">The </w:t>
      </w:r>
      <w:r w:rsidR="00331DF9">
        <w:rPr>
          <w:rFonts w:asciiTheme="minorHAnsi" w:hAnsiTheme="minorHAnsi" w:cs="Tahoma"/>
        </w:rPr>
        <w:t>p</w:t>
      </w:r>
      <w:r w:rsidR="00331DF9" w:rsidRPr="00F7548F">
        <w:rPr>
          <w:rFonts w:asciiTheme="minorHAnsi" w:hAnsiTheme="minorHAnsi" w:cs="Tahoma"/>
        </w:rPr>
        <w:t xml:space="preserve">eriodic </w:t>
      </w:r>
      <w:r w:rsidR="00331DF9">
        <w:rPr>
          <w:rFonts w:asciiTheme="minorHAnsi" w:hAnsiTheme="minorHAnsi" w:cs="Tahoma"/>
        </w:rPr>
        <w:t>r</w:t>
      </w:r>
      <w:r w:rsidR="00331DF9" w:rsidRPr="00F7548F">
        <w:rPr>
          <w:rFonts w:asciiTheme="minorHAnsi" w:hAnsiTheme="minorHAnsi" w:cs="Tahoma"/>
        </w:rPr>
        <w:t xml:space="preserve">eview </w:t>
      </w:r>
      <w:r w:rsidR="00F7548F" w:rsidRPr="00F7548F">
        <w:rPr>
          <w:rFonts w:asciiTheme="minorHAnsi" w:hAnsiTheme="minorHAnsi" w:cs="Tahoma"/>
        </w:rPr>
        <w:t xml:space="preserve">comprehensively reviews </w:t>
      </w:r>
      <w:r w:rsidR="00F7548F" w:rsidRPr="00F7548F">
        <w:rPr>
          <w:rFonts w:asciiTheme="minorHAnsi" w:hAnsiTheme="minorHAnsi"/>
          <w:color w:val="auto"/>
        </w:rPr>
        <w:t xml:space="preserve">FAC-010, FAC-011, and FAC-014 </w:t>
      </w:r>
      <w:r w:rsidR="00F7548F" w:rsidRPr="00F7548F">
        <w:rPr>
          <w:rFonts w:asciiTheme="minorHAnsi" w:hAnsiTheme="minorHAnsi" w:cs="Tahoma"/>
        </w:rPr>
        <w:t xml:space="preserve">to </w:t>
      </w:r>
      <w:r w:rsidR="00F7548F" w:rsidRPr="00F7548F">
        <w:rPr>
          <w:rFonts w:asciiTheme="minorHAnsi" w:hAnsiTheme="minorHAnsi" w:cs="Tahoma"/>
          <w:color w:val="auto"/>
        </w:rPr>
        <w:t xml:space="preserve">evaluate, for example, whether </w:t>
      </w:r>
      <w:r w:rsidR="00F7548F" w:rsidRPr="00F7548F">
        <w:rPr>
          <w:rFonts w:asciiTheme="minorHAnsi" w:hAnsiTheme="minorHAnsi" w:cs="Tahoma"/>
        </w:rPr>
        <w:t xml:space="preserve">the requirements are clear and unambiguous. </w:t>
      </w:r>
      <w:r w:rsidR="002C0D8B" w:rsidRPr="00F7548F">
        <w:rPr>
          <w:rFonts w:asciiTheme="minorHAnsi" w:hAnsiTheme="minorHAnsi"/>
        </w:rPr>
        <w:t>The three NERC Reliability Standards in this periodic review project</w:t>
      </w:r>
      <w:r w:rsidR="002C0D8B" w:rsidRPr="00325420">
        <w:rPr>
          <w:rFonts w:asciiTheme="minorHAnsi" w:hAnsiTheme="minorHAnsi"/>
        </w:rPr>
        <w:t xml:space="preserve"> concern methodologies for determining and communicating System Operating Limits. </w:t>
      </w:r>
      <w:r w:rsidR="00325420" w:rsidRPr="00325420">
        <w:rPr>
          <w:rFonts w:asciiTheme="minorHAnsi" w:hAnsiTheme="minorHAnsi" w:cs="Tahoma"/>
        </w:rPr>
        <w:t xml:space="preserve">The </w:t>
      </w:r>
      <w:r w:rsidR="00331DF9">
        <w:rPr>
          <w:rFonts w:asciiTheme="minorHAnsi" w:hAnsiTheme="minorHAnsi" w:cs="Tahoma"/>
        </w:rPr>
        <w:t>p</w:t>
      </w:r>
      <w:r w:rsidR="00331DF9" w:rsidRPr="00325420">
        <w:rPr>
          <w:rFonts w:asciiTheme="minorHAnsi" w:hAnsiTheme="minorHAnsi" w:cs="Tahoma"/>
        </w:rPr>
        <w:t>eriodic</w:t>
      </w:r>
      <w:r w:rsidR="00331DF9" w:rsidRPr="00476B91">
        <w:rPr>
          <w:rFonts w:asciiTheme="minorHAnsi" w:hAnsiTheme="minorHAnsi" w:cs="Tahoma"/>
        </w:rPr>
        <w:t xml:space="preserve"> </w:t>
      </w:r>
      <w:r w:rsidR="00331DF9">
        <w:rPr>
          <w:rFonts w:asciiTheme="minorHAnsi" w:hAnsiTheme="minorHAnsi" w:cs="Tahoma"/>
        </w:rPr>
        <w:t>r</w:t>
      </w:r>
      <w:r w:rsidR="00331DF9" w:rsidRPr="00476B91">
        <w:rPr>
          <w:rFonts w:asciiTheme="minorHAnsi" w:hAnsiTheme="minorHAnsi" w:cs="Tahoma"/>
        </w:rPr>
        <w:t xml:space="preserve">eview </w:t>
      </w:r>
      <w:r w:rsidR="00325420" w:rsidRPr="00476B91">
        <w:rPr>
          <w:rFonts w:asciiTheme="minorHAnsi" w:hAnsiTheme="minorHAnsi" w:cs="Tahoma"/>
        </w:rPr>
        <w:t>will include background information, along with any associated worksheets or reference documents, to guide a comprehensive review that results in a recommendation that the Reliability Standard should be</w:t>
      </w:r>
      <w:r w:rsidR="00325420" w:rsidRPr="00476B91">
        <w:rPr>
          <w:rFonts w:asciiTheme="minorHAnsi" w:hAnsiTheme="minorHAnsi" w:cs="Tahoma"/>
          <w:color w:val="auto"/>
        </w:rPr>
        <w:t>:</w:t>
      </w:r>
      <w:r w:rsidR="00325420" w:rsidRPr="00476B91">
        <w:rPr>
          <w:rFonts w:asciiTheme="minorHAnsi" w:hAnsiTheme="minorHAnsi" w:cs="Tahoma"/>
        </w:rPr>
        <w:t xml:space="preserve"> (1) </w:t>
      </w:r>
      <w:r w:rsidR="00325420" w:rsidRPr="00476B91">
        <w:rPr>
          <w:rFonts w:asciiTheme="minorHAnsi" w:hAnsiTheme="minorHAnsi" w:cs="Tahoma"/>
          <w:color w:val="auto"/>
        </w:rPr>
        <w:t>re</w:t>
      </w:r>
      <w:r w:rsidR="00325420" w:rsidRPr="00476B91">
        <w:rPr>
          <w:rFonts w:asciiTheme="minorHAnsi" w:hAnsiTheme="minorHAnsi" w:cs="Tahoma"/>
        </w:rPr>
        <w:t xml:space="preserve">affirmed as is (i.e., no changes needed); (2) revised (which may include revising or retiring one or more requirements); or (3) withdrawn. </w:t>
      </w:r>
    </w:p>
    <w:p w14:paraId="00B3653A" w14:textId="665478C6" w:rsidR="002C0D8B" w:rsidRPr="000408D4" w:rsidRDefault="002C0D8B" w:rsidP="000408D4">
      <w:pPr>
        <w:pStyle w:val="default0"/>
        <w:rPr>
          <w:rFonts w:asciiTheme="minorHAnsi" w:hAnsiTheme="minorHAnsi"/>
        </w:rPr>
      </w:pPr>
      <w:r w:rsidRPr="000408D4">
        <w:rPr>
          <w:rFonts w:asciiTheme="minorHAnsi" w:hAnsiTheme="minorHAnsi" w:cs="Tahoma"/>
          <w:b/>
          <w:bCs/>
        </w:rPr>
        <w:t> </w:t>
      </w:r>
    </w:p>
    <w:p w14:paraId="7D3F2110" w14:textId="77777777" w:rsidR="002C0D8B" w:rsidRDefault="002C0D8B" w:rsidP="002C0D8B">
      <w:pPr>
        <w:shd w:val="clear" w:color="auto" w:fill="FFFFFF"/>
        <w:ind w:left="1" w:right="2"/>
      </w:pPr>
      <w:r w:rsidRPr="002C0D8B">
        <w:rPr>
          <w:b/>
        </w:rPr>
        <w:t>Standards affected</w:t>
      </w:r>
      <w:r w:rsidRPr="002C0D8B">
        <w:t>: FAC-010</w:t>
      </w:r>
      <w:r w:rsidR="00325420">
        <w:t>-2.1</w:t>
      </w:r>
      <w:r w:rsidRPr="002C0D8B">
        <w:t>, FAC-011</w:t>
      </w:r>
      <w:r w:rsidR="00325420">
        <w:t>-2</w:t>
      </w:r>
      <w:r w:rsidRPr="002C0D8B">
        <w:t>, and FAC-014</w:t>
      </w:r>
      <w:r w:rsidR="00325420">
        <w:t>-2</w:t>
      </w:r>
    </w:p>
    <w:p w14:paraId="4188F6AF" w14:textId="77777777" w:rsidR="004061B9" w:rsidRDefault="004061B9" w:rsidP="002C0D8B">
      <w:pPr>
        <w:shd w:val="clear" w:color="auto" w:fill="FFFFFF"/>
        <w:ind w:left="1" w:right="2"/>
      </w:pPr>
    </w:p>
    <w:p w14:paraId="79E461A5" w14:textId="77777777" w:rsidR="00325420" w:rsidRDefault="00855880" w:rsidP="004061B9">
      <w:pPr>
        <w:rPr>
          <w:rStyle w:val="BoxText"/>
          <w:rFonts w:asciiTheme="minorHAnsi" w:hAnsiTheme="minorHAnsi" w:cs="Arial"/>
          <w:b w:val="0"/>
          <w:sz w:val="24"/>
        </w:rPr>
      </w:pPr>
      <w:r>
        <w:rPr>
          <w:rStyle w:val="BoxText"/>
          <w:rFonts w:asciiTheme="minorHAnsi" w:hAnsiTheme="minorHAnsi" w:cs="Arial"/>
          <w:b w:val="0"/>
          <w:sz w:val="24"/>
        </w:rPr>
        <w:t>NERC is</w:t>
      </w:r>
      <w:r w:rsidR="00325420" w:rsidRPr="00816016">
        <w:rPr>
          <w:rStyle w:val="BoxText"/>
          <w:rFonts w:asciiTheme="minorHAnsi" w:hAnsiTheme="minorHAnsi" w:cs="Arial"/>
          <w:b w:val="0"/>
          <w:sz w:val="24"/>
        </w:rPr>
        <w:t xml:space="preserve"> seeking a cross section of the industry to participate on the team, but in particular are seeking individuals who have experience and expertise with</w:t>
      </w:r>
      <w:r w:rsidR="00325420">
        <w:rPr>
          <w:rStyle w:val="BoxText"/>
          <w:rFonts w:asciiTheme="minorHAnsi" w:hAnsiTheme="minorHAnsi" w:cs="Arial"/>
          <w:b w:val="0"/>
          <w:sz w:val="24"/>
        </w:rPr>
        <w:t xml:space="preserve"> System Operating Limits methodologies, Facility Ratings, and Interconnection Reliability Operating Limits</w:t>
      </w:r>
      <w:r w:rsidR="00A51A2D">
        <w:rPr>
          <w:rStyle w:val="BoxText"/>
          <w:rFonts w:asciiTheme="minorHAnsi" w:hAnsiTheme="minorHAnsi" w:cs="Arial"/>
          <w:b w:val="0"/>
          <w:sz w:val="24"/>
        </w:rPr>
        <w:t xml:space="preserve"> and communicating the methodologies </w:t>
      </w:r>
      <w:r w:rsidR="00A51A2D" w:rsidRPr="00816016">
        <w:rPr>
          <w:rStyle w:val="BoxText"/>
          <w:rFonts w:asciiTheme="minorHAnsi" w:hAnsiTheme="minorHAnsi" w:cs="Arial"/>
          <w:b w:val="0"/>
          <w:sz w:val="24"/>
        </w:rPr>
        <w:t>across the United States and/or Canada</w:t>
      </w:r>
      <w:r w:rsidR="00325420" w:rsidRPr="00816016">
        <w:rPr>
          <w:rStyle w:val="BoxText"/>
          <w:rFonts w:asciiTheme="minorHAnsi" w:hAnsiTheme="minorHAnsi" w:cs="Arial"/>
          <w:b w:val="0"/>
          <w:sz w:val="24"/>
        </w:rPr>
        <w:t xml:space="preserve">. </w:t>
      </w:r>
    </w:p>
    <w:p w14:paraId="797834C4" w14:textId="77777777" w:rsidR="004061B9" w:rsidRPr="00816016" w:rsidRDefault="004061B9" w:rsidP="004061B9">
      <w:pPr>
        <w:rPr>
          <w:rStyle w:val="BoxText"/>
          <w:rFonts w:asciiTheme="minorHAnsi" w:hAnsiTheme="minorHAnsi" w:cs="Arial"/>
          <w:b w:val="0"/>
          <w:sz w:val="24"/>
        </w:rPr>
      </w:pPr>
    </w:p>
    <w:p w14:paraId="4982F80B" w14:textId="77777777" w:rsidR="00325420" w:rsidRDefault="00325420" w:rsidP="004061B9">
      <w:pPr>
        <w:rPr>
          <w:rStyle w:val="BoxText"/>
          <w:rFonts w:asciiTheme="minorHAnsi" w:hAnsiTheme="minorHAnsi" w:cs="Arial"/>
          <w:b w:val="0"/>
          <w:sz w:val="24"/>
        </w:rPr>
      </w:pPr>
      <w:r w:rsidRPr="00816016">
        <w:rPr>
          <w:rStyle w:val="BoxText"/>
          <w:rFonts w:asciiTheme="minorHAnsi" w:hAnsiTheme="minorHAnsi" w:cs="Arial"/>
          <w:b w:val="0"/>
          <w:sz w:val="24"/>
        </w:rPr>
        <w:t>Experience with developing standards inside or outside (e.g., IEEE, NAESB, ANSI, etc.) of the NERC process is beneficial, but is not required, and should be highlighted in the information submitted</w:t>
      </w:r>
      <w:r>
        <w:rPr>
          <w:rStyle w:val="BoxText"/>
          <w:rFonts w:asciiTheme="minorHAnsi" w:hAnsiTheme="minorHAnsi" w:cs="Arial"/>
          <w:b w:val="0"/>
          <w:sz w:val="24"/>
        </w:rPr>
        <w:t>,</w:t>
      </w:r>
      <w:r w:rsidRPr="00816016">
        <w:rPr>
          <w:rStyle w:val="BoxText"/>
          <w:rFonts w:asciiTheme="minorHAnsi" w:hAnsiTheme="minorHAnsi" w:cs="Arial"/>
          <w:b w:val="0"/>
          <w:sz w:val="24"/>
        </w:rPr>
        <w:t xml:space="preserve"> if applicable.</w:t>
      </w:r>
    </w:p>
    <w:p w14:paraId="138D414F" w14:textId="77777777" w:rsidR="004061B9" w:rsidRPr="00816016" w:rsidRDefault="004061B9" w:rsidP="004061B9">
      <w:pPr>
        <w:rPr>
          <w:rStyle w:val="BoxText"/>
          <w:rFonts w:asciiTheme="minorHAnsi" w:hAnsiTheme="minorHAnsi" w:cs="Arial"/>
          <w:b w:val="0"/>
          <w:sz w:val="24"/>
        </w:rPr>
      </w:pPr>
    </w:p>
    <w:p w14:paraId="407296A3" w14:textId="77777777" w:rsidR="00325420" w:rsidRDefault="00325420" w:rsidP="00325420">
      <w:pPr>
        <w:rPr>
          <w:rStyle w:val="BoxText"/>
          <w:rFonts w:asciiTheme="minorHAnsi" w:hAnsiTheme="minorHAnsi" w:cs="Arial"/>
          <w:b w:val="0"/>
          <w:sz w:val="24"/>
        </w:rPr>
      </w:pPr>
      <w:r w:rsidRPr="00816016">
        <w:rPr>
          <w:rStyle w:val="BoxText"/>
          <w:rFonts w:asciiTheme="minorHAnsi" w:hAnsiTheme="minorHAnsi" w:cs="Arial"/>
          <w:b w:val="0"/>
          <w:sz w:val="24"/>
        </w:rPr>
        <w:t>Individuals who have facilitation skills and experience and/or legal or technical writing backgrounds are also strongly desired. Please include this in the description of qualifications as applicable.</w:t>
      </w:r>
    </w:p>
    <w:p w14:paraId="3CA29589" w14:textId="77777777" w:rsidR="00F444A0" w:rsidRDefault="00F444A0" w:rsidP="00325420">
      <w:pPr>
        <w:rPr>
          <w:rStyle w:val="BoxText"/>
          <w:rFonts w:asciiTheme="minorHAnsi" w:hAnsiTheme="minorHAnsi" w:cs="Arial"/>
          <w:b w:val="0"/>
          <w:sz w:val="24"/>
        </w:rPr>
      </w:pPr>
    </w:p>
    <w:p w14:paraId="1C2A23A6" w14:textId="703F3D00" w:rsidR="00F7548F" w:rsidRDefault="00F7548F" w:rsidP="00F7548F">
      <w:pPr>
        <w:autoSpaceDE w:val="0"/>
        <w:autoSpaceDN w:val="0"/>
        <w:adjustRightInd w:val="0"/>
        <w:rPr>
          <w:rFonts w:ascii="Calibri" w:hAnsi="Calibri" w:cs="Calibri"/>
        </w:rPr>
      </w:pPr>
      <w:r w:rsidRPr="00A64ED5">
        <w:rPr>
          <w:rFonts w:ascii="Tahoma" w:hAnsi="Tahoma" w:cs="Tahoma"/>
          <w:b/>
          <w:sz w:val="22"/>
          <w:szCs w:val="22"/>
        </w:rPr>
        <w:t xml:space="preserve">Project </w:t>
      </w:r>
      <w:r>
        <w:rPr>
          <w:rFonts w:ascii="Tahoma" w:hAnsi="Tahoma" w:cs="Tahoma"/>
          <w:b/>
          <w:sz w:val="22"/>
          <w:szCs w:val="22"/>
        </w:rPr>
        <w:t xml:space="preserve">2015-04 </w:t>
      </w:r>
      <w:r w:rsidR="00494596" w:rsidRPr="00494596">
        <w:rPr>
          <w:rFonts w:ascii="Tahoma" w:hAnsi="Tahoma" w:cs="Tahoma"/>
          <w:b/>
          <w:sz w:val="22"/>
          <w:szCs w:val="22"/>
        </w:rPr>
        <w:t>Alignment of NERC Glossary of Terms and Definitions Used in the Rules of Procedure (Appendix 2 of the Rules of Procedure)</w:t>
      </w:r>
    </w:p>
    <w:p w14:paraId="5DD8E1CC" w14:textId="0C7B6790" w:rsidR="00494596" w:rsidRDefault="00494596" w:rsidP="00494596">
      <w:pPr>
        <w:autoSpaceDE w:val="0"/>
        <w:autoSpaceDN w:val="0"/>
        <w:adjustRightInd w:val="0"/>
        <w:rPr>
          <w:rFonts w:ascii="Calibri" w:hAnsi="Calibri" w:cs="Calibri"/>
        </w:rPr>
      </w:pPr>
      <w:r>
        <w:rPr>
          <w:rFonts w:ascii="Calibri" w:hAnsi="Calibri" w:cs="Calibri"/>
        </w:rPr>
        <w:t>The purpose of this project is to align the NERC Glossary of Terms (Glossary) and the Definitions Used in the Rules of Procedure</w:t>
      </w:r>
      <w:r w:rsidR="00E93744">
        <w:rPr>
          <w:rFonts w:ascii="Calibri" w:hAnsi="Calibri" w:cs="Calibri"/>
        </w:rPr>
        <w:t xml:space="preserve"> (Appendix 2 of the Rules of </w:t>
      </w:r>
      <w:r>
        <w:rPr>
          <w:rFonts w:ascii="Calibri" w:hAnsi="Calibri" w:cs="Calibri"/>
        </w:rPr>
        <w:t>Procedure)</w:t>
      </w:r>
      <w:r w:rsidR="00E93744">
        <w:rPr>
          <w:rFonts w:ascii="Calibri" w:hAnsi="Calibri" w:cs="Calibri"/>
        </w:rPr>
        <w:t xml:space="preserve">. </w:t>
      </w:r>
      <w:r>
        <w:rPr>
          <w:rFonts w:ascii="Calibri" w:hAnsi="Calibri" w:cs="Calibri"/>
        </w:rPr>
        <w:t xml:space="preserve">There are many inconsistencies between the defined terms contained in the Glossary and the NERC Rules of Procedure. The drafting team will be responsible for identifying inconsistencies in the defined terms, revising the defined term in order to address the inconsistencies, and posting for comment and ballot the proposed revisions to the defined terms. </w:t>
      </w:r>
    </w:p>
    <w:p w14:paraId="645B4160" w14:textId="77777777" w:rsidR="00494596" w:rsidRDefault="00494596" w:rsidP="00494596">
      <w:pPr>
        <w:autoSpaceDE w:val="0"/>
        <w:autoSpaceDN w:val="0"/>
        <w:adjustRightInd w:val="0"/>
        <w:rPr>
          <w:rFonts w:ascii="Calibri" w:hAnsi="Calibri" w:cs="Calibri"/>
        </w:rPr>
      </w:pPr>
    </w:p>
    <w:p w14:paraId="1BE7D9CB" w14:textId="6DC92928" w:rsidR="00494596" w:rsidRDefault="00494596" w:rsidP="00494596">
      <w:pPr>
        <w:autoSpaceDE w:val="0"/>
        <w:autoSpaceDN w:val="0"/>
        <w:adjustRightInd w:val="0"/>
        <w:rPr>
          <w:rFonts w:ascii="Calibri" w:hAnsi="Calibri" w:cs="Calibri"/>
        </w:rPr>
      </w:pPr>
      <w:r>
        <w:rPr>
          <w:rFonts w:ascii="Calibri" w:hAnsi="Calibri" w:cs="Calibri"/>
        </w:rPr>
        <w:t xml:space="preserve">The drafting team work and proposed revisions will be undertaken and in accordance with the processes outlined in the NERC Rules of Procedure, Section 1400 (“Amendments to the NERC Rules of Procedure”) and the Standard Processes Manual, Section 5 (“Process for Developing a Defined Term”). </w:t>
      </w:r>
    </w:p>
    <w:p w14:paraId="0F04995D" w14:textId="77777777" w:rsidR="008A4107" w:rsidRDefault="008A4107" w:rsidP="00C11372">
      <w:pPr>
        <w:autoSpaceDE w:val="0"/>
        <w:autoSpaceDN w:val="0"/>
        <w:adjustRightInd w:val="0"/>
        <w:rPr>
          <w:rFonts w:ascii="Calibri" w:hAnsi="Calibri" w:cs="Calibri"/>
        </w:rPr>
      </w:pPr>
    </w:p>
    <w:p w14:paraId="3ECC30E9" w14:textId="23BC1819" w:rsidR="008A4107" w:rsidRDefault="008A4107" w:rsidP="008A4107">
      <w:pPr>
        <w:shd w:val="clear" w:color="auto" w:fill="FFFFFF"/>
        <w:ind w:left="1" w:right="2"/>
      </w:pPr>
      <w:r w:rsidRPr="002C0D8B">
        <w:rPr>
          <w:b/>
        </w:rPr>
        <w:t>Standards affected</w:t>
      </w:r>
      <w:r w:rsidRPr="002C0D8B">
        <w:t xml:space="preserve">: </w:t>
      </w:r>
      <w:r>
        <w:t>None (definitions)</w:t>
      </w:r>
    </w:p>
    <w:p w14:paraId="45A57C1F" w14:textId="77777777" w:rsidR="00D0695C" w:rsidRDefault="00D0695C" w:rsidP="008A4107">
      <w:pPr>
        <w:shd w:val="clear" w:color="auto" w:fill="FFFFFF"/>
        <w:ind w:left="1" w:right="2"/>
      </w:pPr>
    </w:p>
    <w:p w14:paraId="3A7D1DDB" w14:textId="593CCBC1" w:rsidR="008A4107" w:rsidRPr="00816016" w:rsidRDefault="008A4107" w:rsidP="00D0695C">
      <w:pPr>
        <w:rPr>
          <w:rStyle w:val="BoxText"/>
          <w:rFonts w:asciiTheme="minorHAnsi" w:hAnsiTheme="minorHAnsi" w:cs="Arial"/>
          <w:b w:val="0"/>
          <w:sz w:val="24"/>
        </w:rPr>
      </w:pPr>
      <w:r>
        <w:rPr>
          <w:rStyle w:val="BoxText"/>
          <w:rFonts w:asciiTheme="minorHAnsi" w:hAnsiTheme="minorHAnsi" w:cs="Arial"/>
          <w:b w:val="0"/>
          <w:sz w:val="24"/>
        </w:rPr>
        <w:t>NERC is</w:t>
      </w:r>
      <w:r w:rsidRPr="00816016">
        <w:rPr>
          <w:rStyle w:val="BoxText"/>
          <w:rFonts w:asciiTheme="minorHAnsi" w:hAnsiTheme="minorHAnsi" w:cs="Arial"/>
          <w:b w:val="0"/>
          <w:sz w:val="24"/>
        </w:rPr>
        <w:t xml:space="preserve"> seeking a cross section of the industry to participate on the team, but in particular </w:t>
      </w:r>
      <w:r w:rsidR="00F444A0">
        <w:rPr>
          <w:rStyle w:val="BoxText"/>
          <w:rFonts w:asciiTheme="minorHAnsi" w:hAnsiTheme="minorHAnsi" w:cs="Arial"/>
          <w:b w:val="0"/>
          <w:sz w:val="24"/>
        </w:rPr>
        <w:t>is</w:t>
      </w:r>
      <w:r w:rsidR="00F444A0" w:rsidRPr="00816016">
        <w:rPr>
          <w:rStyle w:val="BoxText"/>
          <w:rFonts w:asciiTheme="minorHAnsi" w:hAnsiTheme="minorHAnsi" w:cs="Arial"/>
          <w:b w:val="0"/>
          <w:sz w:val="24"/>
        </w:rPr>
        <w:t xml:space="preserve"> </w:t>
      </w:r>
      <w:r w:rsidRPr="00816016">
        <w:rPr>
          <w:rStyle w:val="BoxText"/>
          <w:rFonts w:asciiTheme="minorHAnsi" w:hAnsiTheme="minorHAnsi" w:cs="Arial"/>
          <w:b w:val="0"/>
          <w:sz w:val="24"/>
        </w:rPr>
        <w:t xml:space="preserve">seeking individuals who have experience </w:t>
      </w:r>
      <w:r>
        <w:rPr>
          <w:rStyle w:val="BoxText"/>
          <w:rFonts w:asciiTheme="minorHAnsi" w:hAnsiTheme="minorHAnsi" w:cs="Arial"/>
          <w:b w:val="0"/>
          <w:sz w:val="24"/>
        </w:rPr>
        <w:t>with the technical nature of many of the NERC Reliability Standards</w:t>
      </w:r>
      <w:r w:rsidRPr="008A4107">
        <w:rPr>
          <w:rStyle w:val="BoxText"/>
          <w:rFonts w:asciiTheme="minorHAnsi" w:hAnsiTheme="minorHAnsi" w:cs="Arial"/>
          <w:b w:val="0"/>
          <w:sz w:val="24"/>
        </w:rPr>
        <w:t xml:space="preserve"> </w:t>
      </w:r>
      <w:r w:rsidRPr="00816016">
        <w:rPr>
          <w:rStyle w:val="BoxText"/>
          <w:rFonts w:asciiTheme="minorHAnsi" w:hAnsiTheme="minorHAnsi" w:cs="Arial"/>
          <w:b w:val="0"/>
          <w:sz w:val="24"/>
        </w:rPr>
        <w:t>across the United States and/or Canada</w:t>
      </w:r>
      <w:r>
        <w:rPr>
          <w:rStyle w:val="BoxText"/>
          <w:rFonts w:asciiTheme="minorHAnsi" w:hAnsiTheme="minorHAnsi" w:cs="Arial"/>
          <w:b w:val="0"/>
          <w:sz w:val="24"/>
        </w:rPr>
        <w:t xml:space="preserve">, legal or technical writing backgrounds, and facilitation skills. </w:t>
      </w:r>
      <w:r w:rsidRPr="00816016">
        <w:rPr>
          <w:rStyle w:val="BoxText"/>
          <w:rFonts w:asciiTheme="minorHAnsi" w:hAnsiTheme="minorHAnsi" w:cs="Arial"/>
          <w:b w:val="0"/>
          <w:sz w:val="24"/>
        </w:rPr>
        <w:t>Please include this in the description of qualifications as applicable.</w:t>
      </w:r>
    </w:p>
    <w:p w14:paraId="64ABE881" w14:textId="77777777" w:rsidR="001B558E" w:rsidRPr="000408D4" w:rsidRDefault="001B558E" w:rsidP="005A7616">
      <w:pPr>
        <w:rPr>
          <w:rFonts w:cs="Tahoma"/>
          <w:b/>
        </w:rPr>
      </w:pPr>
    </w:p>
    <w:p w14:paraId="32037F9F" w14:textId="3C2629D1" w:rsidR="005A7616" w:rsidRDefault="000B5CB0" w:rsidP="005A7616">
      <w:pPr>
        <w:rPr>
          <w:rFonts w:ascii="Tahoma" w:hAnsi="Tahoma" w:cs="Tahoma"/>
          <w:b/>
          <w:sz w:val="22"/>
          <w:szCs w:val="22"/>
        </w:rPr>
      </w:pPr>
      <w:r>
        <w:rPr>
          <w:rFonts w:ascii="Tahoma" w:hAnsi="Tahoma" w:cs="Tahoma"/>
          <w:b/>
          <w:sz w:val="22"/>
          <w:szCs w:val="22"/>
        </w:rPr>
        <w:t>Project 2007-06.2</w:t>
      </w:r>
      <w:r w:rsidR="005A7616">
        <w:rPr>
          <w:rFonts w:ascii="Tahoma" w:hAnsi="Tahoma" w:cs="Tahoma"/>
          <w:b/>
          <w:sz w:val="22"/>
          <w:szCs w:val="22"/>
        </w:rPr>
        <w:t xml:space="preserve"> System Protection Coordination</w:t>
      </w:r>
    </w:p>
    <w:p w14:paraId="4B43B9AC" w14:textId="77777777" w:rsidR="001B558E" w:rsidRDefault="001B558E" w:rsidP="001B558E">
      <w:pPr>
        <w:ind w:right="370"/>
        <w:rPr>
          <w:rFonts w:ascii="Calibri" w:hAnsi="Calibri"/>
          <w:sz w:val="22"/>
          <w:szCs w:val="22"/>
        </w:rPr>
      </w:pPr>
      <w:r>
        <w:t>The proposed project is phase 2 of Project 2007-06 – System Protection Coordination is revising Reliability Standard PRC-001-1.1 (System Protection Coordination). Phase 1 is under the direction of the System Protection Coordination Standard Drafting Team (SPCSDT) which is proposing to incorporate PRC-001-1.1, Requirements R3 and R4 into a new Reliability Standard, PRC-027-1 (Coordination of Protection System Performance During Faults). Phase 2 will focus on revising PRC-001-1.1, Requirements R1, R2, R5, and R6 in accordance with the revisions occurring due to phase 1.</w:t>
      </w:r>
    </w:p>
    <w:p w14:paraId="0036DD32" w14:textId="77777777" w:rsidR="001B558E" w:rsidRDefault="001B558E" w:rsidP="001B558E">
      <w:pPr>
        <w:ind w:right="370"/>
        <w:rPr>
          <w:color w:val="FF0000"/>
        </w:rPr>
      </w:pPr>
    </w:p>
    <w:p w14:paraId="4D06833D" w14:textId="34D074B2" w:rsidR="00D0695C" w:rsidRPr="00476B91" w:rsidRDefault="00D0695C" w:rsidP="00D0695C">
      <w:pPr>
        <w:shd w:val="clear" w:color="auto" w:fill="FFFFFF"/>
        <w:ind w:left="1" w:right="2"/>
      </w:pPr>
      <w:r w:rsidRPr="00476B91">
        <w:rPr>
          <w:rFonts w:cs="Tahoma"/>
          <w:b/>
          <w:bCs/>
          <w:color w:val="000000"/>
        </w:rPr>
        <w:t xml:space="preserve">Standards affected: </w:t>
      </w:r>
      <w:r w:rsidR="004B58F7" w:rsidRPr="004B58F7">
        <w:rPr>
          <w:rFonts w:cs="Tahoma"/>
          <w:color w:val="000000"/>
        </w:rPr>
        <w:t>PRC-001-1.1</w:t>
      </w:r>
    </w:p>
    <w:p w14:paraId="37AEEEA8" w14:textId="77777777" w:rsidR="00D0695C" w:rsidRDefault="00D0695C" w:rsidP="001B558E">
      <w:pPr>
        <w:ind w:right="370"/>
        <w:rPr>
          <w:color w:val="FF0000"/>
        </w:rPr>
      </w:pPr>
    </w:p>
    <w:p w14:paraId="53D0753E" w14:textId="67A290CA" w:rsidR="001B558E" w:rsidRDefault="00855880" w:rsidP="001B558E">
      <w:pPr>
        <w:ind w:right="370"/>
      </w:pPr>
      <w:r>
        <w:rPr>
          <w:rStyle w:val="BoxText"/>
          <w:rFonts w:asciiTheme="minorHAnsi" w:hAnsiTheme="minorHAnsi" w:cs="Arial"/>
          <w:b w:val="0"/>
          <w:sz w:val="24"/>
        </w:rPr>
        <w:t>NERC is</w:t>
      </w:r>
      <w:r w:rsidRPr="00816016">
        <w:rPr>
          <w:rStyle w:val="BoxText"/>
          <w:rFonts w:asciiTheme="minorHAnsi" w:hAnsiTheme="minorHAnsi" w:cs="Arial"/>
          <w:b w:val="0"/>
          <w:sz w:val="24"/>
        </w:rPr>
        <w:t xml:space="preserve"> seeking a cross section</w:t>
      </w:r>
      <w:r w:rsidR="00D7305D">
        <w:rPr>
          <w:rStyle w:val="BoxText"/>
          <w:rFonts w:asciiTheme="minorHAnsi" w:hAnsiTheme="minorHAnsi" w:cs="Arial"/>
          <w:b w:val="0"/>
          <w:sz w:val="24"/>
        </w:rPr>
        <w:t xml:space="preserve"> of the industry to participate, </w:t>
      </w:r>
      <w:r w:rsidRPr="00816016">
        <w:rPr>
          <w:rStyle w:val="BoxText"/>
          <w:rFonts w:asciiTheme="minorHAnsi" w:hAnsiTheme="minorHAnsi" w:cs="Arial"/>
          <w:b w:val="0"/>
          <w:sz w:val="24"/>
        </w:rPr>
        <w:t xml:space="preserve">but in particular </w:t>
      </w:r>
      <w:r w:rsidR="00F444A0">
        <w:rPr>
          <w:rStyle w:val="BoxText"/>
          <w:rFonts w:asciiTheme="minorHAnsi" w:hAnsiTheme="minorHAnsi" w:cs="Arial"/>
          <w:b w:val="0"/>
          <w:sz w:val="24"/>
        </w:rPr>
        <w:t>is</w:t>
      </w:r>
      <w:r w:rsidRPr="00816016">
        <w:rPr>
          <w:rStyle w:val="BoxText"/>
          <w:rFonts w:asciiTheme="minorHAnsi" w:hAnsiTheme="minorHAnsi" w:cs="Arial"/>
          <w:b w:val="0"/>
          <w:sz w:val="24"/>
        </w:rPr>
        <w:t xml:space="preserve"> seeking </w:t>
      </w:r>
      <w:r w:rsidR="001B558E">
        <w:t xml:space="preserve">industry stakeholders for participation on the standard drafting team (SDT) to revise PRC-001-1.1. The </w:t>
      </w:r>
      <w:r w:rsidR="00F444A0">
        <w:t>drafting team</w:t>
      </w:r>
      <w:r w:rsidR="001B558E">
        <w:t xml:space="preserve"> will identify the objectives required to revise PRC-001-1.1. Industry stakeholders with expertise in the communication of protection system changes in status or issues to other entities in an operating (e.g., BA, GOP, TOP, or RC) or planning role (e.g., PC or TP) and/or the instruction of operating personnel regarding the purpose and limitations of protection systems.</w:t>
      </w:r>
    </w:p>
    <w:p w14:paraId="7F2EC08F" w14:textId="77777777" w:rsidR="001257FD" w:rsidRDefault="001257FD" w:rsidP="001B558E">
      <w:pPr>
        <w:ind w:right="370"/>
        <w:rPr>
          <w:sz w:val="22"/>
          <w:szCs w:val="22"/>
        </w:rPr>
      </w:pPr>
    </w:p>
    <w:p w14:paraId="3F9E31E6" w14:textId="77777777" w:rsidR="005A7616" w:rsidRDefault="005A7616" w:rsidP="00F7548F">
      <w:pPr>
        <w:autoSpaceDE w:val="0"/>
        <w:autoSpaceDN w:val="0"/>
        <w:adjustRightInd w:val="0"/>
        <w:rPr>
          <w:rFonts w:ascii="Calibri" w:hAnsi="Calibri" w:cs="Calibri"/>
        </w:rPr>
      </w:pPr>
    </w:p>
    <w:p w14:paraId="32ED1973" w14:textId="77777777" w:rsidR="005A7616" w:rsidRPr="00F7548F" w:rsidRDefault="005A7616" w:rsidP="00F7548F">
      <w:pPr>
        <w:autoSpaceDE w:val="0"/>
        <w:autoSpaceDN w:val="0"/>
        <w:adjustRightInd w:val="0"/>
        <w:rPr>
          <w:rFonts w:ascii="Calibri" w:hAnsi="Calibri" w:cs="Calibri"/>
        </w:rPr>
        <w:sectPr w:rsidR="005A7616" w:rsidRPr="00F7548F" w:rsidSect="00D933A3">
          <w:headerReference w:type="default" r:id="rId15"/>
          <w:footerReference w:type="default" r:id="rId16"/>
          <w:headerReference w:type="first" r:id="rId17"/>
          <w:footerReference w:type="first" r:id="rId18"/>
          <w:pgSz w:w="12240" w:h="15840" w:code="1"/>
          <w:pgMar w:top="2520" w:right="936" w:bottom="1440" w:left="936" w:header="720" w:footer="432" w:gutter="0"/>
          <w:cols w:space="720"/>
          <w:titlePg/>
          <w:docGrid w:linePitch="360"/>
        </w:sectPr>
      </w:pPr>
    </w:p>
    <w:p w14:paraId="4CF622E6" w14:textId="77777777" w:rsidR="00FD1345" w:rsidRPr="00E23D20" w:rsidRDefault="00FD1345" w:rsidP="00FD1345">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620"/>
        <w:gridCol w:w="90"/>
        <w:gridCol w:w="2250"/>
        <w:gridCol w:w="1980"/>
        <w:gridCol w:w="3961"/>
      </w:tblGrid>
      <w:tr w:rsidR="00284412" w:rsidRPr="00081BCE" w14:paraId="04200E32" w14:textId="77777777" w:rsidTr="00ED2428">
        <w:trPr>
          <w:trHeight w:val="621"/>
          <w:jc w:val="center"/>
        </w:trPr>
        <w:tc>
          <w:tcPr>
            <w:tcW w:w="10356" w:type="dxa"/>
            <w:gridSpan w:val="6"/>
            <w:tcBorders>
              <w:bottom w:val="single" w:sz="4" w:space="0" w:color="auto"/>
            </w:tcBorders>
            <w:shd w:val="clear" w:color="auto" w:fill="204C81"/>
          </w:tcPr>
          <w:p w14:paraId="19A5AE65" w14:textId="77777777" w:rsidR="00284412" w:rsidRPr="00081BCE" w:rsidRDefault="00284412" w:rsidP="00284412">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Pr>
                <w:rStyle w:val="BoxText"/>
                <w:rFonts w:asciiTheme="minorHAnsi" w:hAnsiTheme="minorHAnsi" w:cs="Arial"/>
                <w:color w:val="FFFFFF" w:themeColor="text1"/>
                <w:sz w:val="24"/>
              </w:rPr>
              <w:t xml:space="preserve">Please provide </w:t>
            </w:r>
            <w:r w:rsidR="00B97133">
              <w:rPr>
                <w:rStyle w:val="BoxText"/>
                <w:rFonts w:asciiTheme="minorHAnsi" w:hAnsiTheme="minorHAnsi" w:cs="Arial"/>
                <w:color w:val="FFFFFF" w:themeColor="text1"/>
                <w:sz w:val="24"/>
              </w:rPr>
              <w:t xml:space="preserve">the following </w:t>
            </w:r>
            <w:r>
              <w:rPr>
                <w:rStyle w:val="BoxText"/>
                <w:rFonts w:asciiTheme="minorHAnsi" w:hAnsiTheme="minorHAnsi" w:cs="Arial"/>
                <w:color w:val="FFFFFF" w:themeColor="text1"/>
                <w:sz w:val="24"/>
              </w:rPr>
              <w:t>information for the nominee:</w:t>
            </w:r>
          </w:p>
        </w:tc>
      </w:tr>
      <w:tr w:rsidR="00FD1345" w:rsidRPr="00E23D20" w14:paraId="58CC85EA" w14:textId="77777777" w:rsidTr="00563006">
        <w:tblPrEx>
          <w:tblLook w:val="0000" w:firstRow="0" w:lastRow="0" w:firstColumn="0" w:lastColumn="0" w:noHBand="0" w:noVBand="0"/>
        </w:tblPrEx>
        <w:trPr>
          <w:trHeight w:val="413"/>
          <w:jc w:val="center"/>
        </w:trPr>
        <w:tc>
          <w:tcPr>
            <w:tcW w:w="2075" w:type="dxa"/>
            <w:gridSpan w:val="2"/>
          </w:tcPr>
          <w:p w14:paraId="5CCD3BC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1" w:type="dxa"/>
            <w:gridSpan w:val="4"/>
          </w:tcPr>
          <w:p w14:paraId="487C04AF" w14:textId="77777777" w:rsidR="00FD1345" w:rsidRPr="00193AE7" w:rsidRDefault="00FD1345" w:rsidP="00DB028B">
            <w:pPr>
              <w:spacing w:before="60" w:after="60"/>
              <w:rPr>
                <w:rStyle w:val="BoxText"/>
                <w:rFonts w:asciiTheme="minorHAnsi" w:hAnsiTheme="minorHAnsi" w:cs="Arial"/>
                <w:b w:val="0"/>
                <w:sz w:val="24"/>
              </w:rPr>
            </w:pPr>
          </w:p>
        </w:tc>
      </w:tr>
      <w:tr w:rsidR="00F377B6" w:rsidRPr="00E23D20" w14:paraId="2E5E6C9E" w14:textId="77777777" w:rsidTr="007009BE">
        <w:tblPrEx>
          <w:tblLook w:val="0000" w:firstRow="0" w:lastRow="0" w:firstColumn="0" w:lastColumn="0" w:noHBand="0" w:noVBand="0"/>
        </w:tblPrEx>
        <w:trPr>
          <w:trHeight w:val="467"/>
          <w:jc w:val="center"/>
        </w:trPr>
        <w:tc>
          <w:tcPr>
            <w:tcW w:w="2075" w:type="dxa"/>
            <w:gridSpan w:val="2"/>
          </w:tcPr>
          <w:p w14:paraId="393A41C4" w14:textId="77777777" w:rsidR="00F377B6" w:rsidRPr="00193AE7" w:rsidRDefault="00F377B6" w:rsidP="007009BE">
            <w:pPr>
              <w:spacing w:before="60" w:after="60"/>
              <w:rPr>
                <w:rStyle w:val="BoxText"/>
                <w:rFonts w:asciiTheme="minorHAnsi" w:hAnsiTheme="minorHAnsi" w:cs="Arial"/>
                <w:sz w:val="24"/>
              </w:rPr>
            </w:pPr>
            <w:r>
              <w:rPr>
                <w:rStyle w:val="BoxText"/>
                <w:rFonts w:asciiTheme="minorHAnsi" w:hAnsiTheme="minorHAnsi" w:cs="Arial"/>
                <w:sz w:val="24"/>
              </w:rPr>
              <w:t>Title:</w:t>
            </w:r>
          </w:p>
        </w:tc>
        <w:tc>
          <w:tcPr>
            <w:tcW w:w="8281" w:type="dxa"/>
            <w:gridSpan w:val="4"/>
          </w:tcPr>
          <w:p w14:paraId="0AF9DB4A" w14:textId="77777777" w:rsidR="00F377B6" w:rsidRPr="00193AE7" w:rsidRDefault="00F377B6" w:rsidP="007009BE">
            <w:pPr>
              <w:spacing w:before="60" w:after="60"/>
              <w:rPr>
                <w:rStyle w:val="BoxText"/>
                <w:rFonts w:asciiTheme="minorHAnsi" w:hAnsiTheme="minorHAnsi" w:cs="Arial"/>
                <w:b w:val="0"/>
                <w:sz w:val="24"/>
              </w:rPr>
            </w:pPr>
          </w:p>
        </w:tc>
      </w:tr>
      <w:tr w:rsidR="00FD1345" w:rsidRPr="00E23D20" w14:paraId="3A455EA9" w14:textId="77777777" w:rsidTr="00563006">
        <w:tblPrEx>
          <w:tblLook w:val="0000" w:firstRow="0" w:lastRow="0" w:firstColumn="0" w:lastColumn="0" w:noHBand="0" w:noVBand="0"/>
        </w:tblPrEx>
        <w:trPr>
          <w:trHeight w:val="467"/>
          <w:jc w:val="center"/>
        </w:trPr>
        <w:tc>
          <w:tcPr>
            <w:tcW w:w="2075" w:type="dxa"/>
            <w:gridSpan w:val="2"/>
          </w:tcPr>
          <w:p w14:paraId="7779AEDB"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1" w:type="dxa"/>
            <w:gridSpan w:val="4"/>
          </w:tcPr>
          <w:p w14:paraId="1235F003"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173F2DEE" w14:textId="77777777" w:rsidTr="00563006">
        <w:tblPrEx>
          <w:tblLook w:val="0000" w:firstRow="0" w:lastRow="0" w:firstColumn="0" w:lastColumn="0" w:noHBand="0" w:noVBand="0"/>
        </w:tblPrEx>
        <w:trPr>
          <w:cantSplit/>
          <w:trHeight w:val="458"/>
          <w:jc w:val="center"/>
        </w:trPr>
        <w:tc>
          <w:tcPr>
            <w:tcW w:w="2075" w:type="dxa"/>
            <w:gridSpan w:val="2"/>
          </w:tcPr>
          <w:p w14:paraId="124D3C62"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Address:</w:t>
            </w:r>
          </w:p>
        </w:tc>
        <w:tc>
          <w:tcPr>
            <w:tcW w:w="8281" w:type="dxa"/>
            <w:gridSpan w:val="4"/>
          </w:tcPr>
          <w:p w14:paraId="38123DEA" w14:textId="77777777" w:rsidR="00FD1345" w:rsidRPr="00193AE7" w:rsidRDefault="00FD1345" w:rsidP="00DB028B">
            <w:pPr>
              <w:spacing w:before="60" w:after="60"/>
              <w:rPr>
                <w:rStyle w:val="BoxText"/>
                <w:rFonts w:asciiTheme="minorHAnsi" w:hAnsiTheme="minorHAnsi" w:cs="Arial"/>
                <w:b w:val="0"/>
                <w:sz w:val="24"/>
              </w:rPr>
            </w:pPr>
          </w:p>
          <w:p w14:paraId="2EDE0A5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3373FA12" w14:textId="77777777" w:rsidTr="00563006">
        <w:tblPrEx>
          <w:tblLook w:val="0000" w:firstRow="0" w:lastRow="0" w:firstColumn="0" w:lastColumn="0" w:noHBand="0" w:noVBand="0"/>
        </w:tblPrEx>
        <w:trPr>
          <w:trHeight w:val="440"/>
          <w:jc w:val="center"/>
        </w:trPr>
        <w:tc>
          <w:tcPr>
            <w:tcW w:w="2075" w:type="dxa"/>
            <w:gridSpan w:val="2"/>
          </w:tcPr>
          <w:p w14:paraId="6DD1CF23" w14:textId="77777777" w:rsidR="00FD1345" w:rsidRPr="00193AE7" w:rsidRDefault="00FD1345" w:rsidP="00C562EF">
            <w:pPr>
              <w:spacing w:before="60" w:after="60"/>
              <w:rPr>
                <w:rStyle w:val="BoxText"/>
                <w:rFonts w:asciiTheme="minorHAnsi" w:hAnsiTheme="minorHAnsi" w:cs="Arial"/>
                <w:b w:val="0"/>
                <w:sz w:val="24"/>
              </w:rPr>
            </w:pPr>
            <w:r w:rsidRPr="00193AE7">
              <w:rPr>
                <w:rStyle w:val="BoxText"/>
                <w:rFonts w:asciiTheme="minorHAnsi" w:hAnsiTheme="minorHAnsi" w:cs="Arial"/>
                <w:sz w:val="24"/>
              </w:rPr>
              <w:t>Telephone:</w:t>
            </w:r>
          </w:p>
        </w:tc>
        <w:tc>
          <w:tcPr>
            <w:tcW w:w="8281" w:type="dxa"/>
            <w:gridSpan w:val="4"/>
          </w:tcPr>
          <w:p w14:paraId="25045D17"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2E4D4C2E" w14:textId="77777777" w:rsidTr="00563006">
        <w:tblPrEx>
          <w:tblLook w:val="0000" w:firstRow="0" w:lastRow="0" w:firstColumn="0" w:lastColumn="0" w:noHBand="0" w:noVBand="0"/>
        </w:tblPrEx>
        <w:trPr>
          <w:trHeight w:val="440"/>
          <w:jc w:val="center"/>
        </w:trPr>
        <w:tc>
          <w:tcPr>
            <w:tcW w:w="2075" w:type="dxa"/>
            <w:gridSpan w:val="2"/>
          </w:tcPr>
          <w:p w14:paraId="034D5FA8" w14:textId="77777777" w:rsidR="00FD1345" w:rsidRPr="00193AE7" w:rsidRDefault="00BC47FE" w:rsidP="00DB028B">
            <w:pPr>
              <w:spacing w:before="60" w:after="60"/>
              <w:rPr>
                <w:rStyle w:val="BoxText"/>
                <w:rFonts w:asciiTheme="minorHAnsi" w:hAnsiTheme="minorHAnsi" w:cs="Arial"/>
                <w:b w:val="0"/>
                <w:sz w:val="24"/>
              </w:rPr>
            </w:pPr>
            <w:r>
              <w:rPr>
                <w:rStyle w:val="BoxText"/>
                <w:rFonts w:asciiTheme="minorHAnsi" w:hAnsiTheme="minorHAnsi" w:cs="Arial"/>
                <w:sz w:val="24"/>
              </w:rPr>
              <w:t>E</w:t>
            </w:r>
            <w:r w:rsidR="00FD1345" w:rsidRPr="00193AE7">
              <w:rPr>
                <w:rStyle w:val="BoxText"/>
                <w:rFonts w:asciiTheme="minorHAnsi" w:hAnsiTheme="minorHAnsi" w:cs="Arial"/>
                <w:sz w:val="24"/>
              </w:rPr>
              <w:t>mail:</w:t>
            </w:r>
          </w:p>
        </w:tc>
        <w:tc>
          <w:tcPr>
            <w:tcW w:w="8281" w:type="dxa"/>
            <w:gridSpan w:val="4"/>
          </w:tcPr>
          <w:p w14:paraId="4A5B5EB6" w14:textId="77777777" w:rsidR="00FD1345" w:rsidRPr="00193AE7" w:rsidRDefault="00FD1345" w:rsidP="00DB028B">
            <w:pPr>
              <w:spacing w:before="60" w:after="60"/>
              <w:rPr>
                <w:rStyle w:val="BoxText"/>
                <w:rFonts w:asciiTheme="minorHAnsi" w:hAnsiTheme="minorHAnsi" w:cs="Arial"/>
                <w:b w:val="0"/>
                <w:sz w:val="24"/>
              </w:rPr>
            </w:pPr>
          </w:p>
        </w:tc>
      </w:tr>
      <w:tr w:rsidR="00F377B6" w:rsidRPr="00E23D20" w14:paraId="1A215A83" w14:textId="77777777" w:rsidTr="00563006">
        <w:tblPrEx>
          <w:tblLook w:val="0000" w:firstRow="0" w:lastRow="0" w:firstColumn="0" w:lastColumn="0" w:noHBand="0" w:noVBand="0"/>
        </w:tblPrEx>
        <w:trPr>
          <w:cantSplit/>
          <w:trHeight w:val="1232"/>
          <w:jc w:val="center"/>
        </w:trPr>
        <w:tc>
          <w:tcPr>
            <w:tcW w:w="10356" w:type="dxa"/>
            <w:gridSpan w:val="6"/>
          </w:tcPr>
          <w:p w14:paraId="667045F1" w14:textId="56F84B8B" w:rsidR="00F377B6" w:rsidRPr="004061B9" w:rsidRDefault="00F377B6" w:rsidP="00F377B6">
            <w:pPr>
              <w:rPr>
                <w:b/>
                <w:bCs/>
              </w:rPr>
            </w:pPr>
            <w:r w:rsidRPr="004061B9">
              <w:rPr>
                <w:b/>
                <w:bCs/>
              </w:rPr>
              <w:t xml:space="preserve">Select the Project(s) for which the nominee is volunteering. Nominees may check multiple projects but NERC will endeavor to place an individual on only </w:t>
            </w:r>
            <w:r w:rsidR="00D318FA">
              <w:rPr>
                <w:b/>
                <w:bCs/>
              </w:rPr>
              <w:t>one project if at all possible.</w:t>
            </w:r>
            <w:r w:rsidRPr="004061B9">
              <w:rPr>
                <w:b/>
                <w:bCs/>
              </w:rPr>
              <w:t xml:space="preserve"> If checking multiple projects, indicate in the </w:t>
            </w:r>
            <w:r w:rsidR="008F7385" w:rsidRPr="004061B9">
              <w:rPr>
                <w:b/>
                <w:bCs/>
              </w:rPr>
              <w:t>space below</w:t>
            </w:r>
            <w:r w:rsidRPr="004061B9">
              <w:rPr>
                <w:b/>
                <w:bCs/>
              </w:rPr>
              <w:t xml:space="preserve"> first choice, second choice, and so on.</w:t>
            </w:r>
          </w:p>
          <w:p w14:paraId="7C382875" w14:textId="77777777" w:rsidR="00F377B6" w:rsidRPr="00193AE7" w:rsidRDefault="00C9536F" w:rsidP="00F377B6">
            <w:pPr>
              <w:spacing w:before="60" w:after="60"/>
              <w:rPr>
                <w:rFonts w:cs="Arial"/>
              </w:rPr>
            </w:pPr>
            <w:r w:rsidRPr="00193AE7">
              <w:rPr>
                <w:rFonts w:cs="Arial"/>
              </w:rPr>
              <w:fldChar w:fldCharType="begin">
                <w:ffData>
                  <w:name w:val="Check5"/>
                  <w:enabled/>
                  <w:calcOnExit w:val="0"/>
                  <w:checkBox>
                    <w:sizeAuto/>
                    <w:default w:val="0"/>
                  </w:checkBox>
                </w:ffData>
              </w:fldChar>
            </w:r>
            <w:r w:rsidR="00F377B6" w:rsidRPr="00193AE7">
              <w:rPr>
                <w:rFonts w:cs="Arial"/>
              </w:rPr>
              <w:instrText xml:space="preserve"> FORMCHECKBOX </w:instrText>
            </w:r>
            <w:r w:rsidR="008F43B9">
              <w:rPr>
                <w:rFonts w:cs="Arial"/>
              </w:rPr>
            </w:r>
            <w:r w:rsidR="008F43B9">
              <w:rPr>
                <w:rFonts w:cs="Arial"/>
              </w:rPr>
              <w:fldChar w:fldCharType="separate"/>
            </w:r>
            <w:r w:rsidRPr="00193AE7">
              <w:rPr>
                <w:rFonts w:cs="Arial"/>
              </w:rPr>
              <w:fldChar w:fldCharType="end"/>
            </w:r>
            <w:r w:rsidR="00F377B6">
              <w:rPr>
                <w:rFonts w:cs="Arial"/>
              </w:rPr>
              <w:t xml:space="preserve"> </w:t>
            </w:r>
            <w:r w:rsidR="00F377B6" w:rsidRPr="00F377B6">
              <w:rPr>
                <w:rFonts w:cs="Arial"/>
              </w:rPr>
              <w:t xml:space="preserve">Project </w:t>
            </w:r>
            <w:r w:rsidR="005A7616">
              <w:rPr>
                <w:rFonts w:cs="Arial"/>
              </w:rPr>
              <w:t>2015-02: Emergency Operations Periodic Review</w:t>
            </w:r>
          </w:p>
          <w:p w14:paraId="1174FEA7" w14:textId="77777777" w:rsidR="00F377B6" w:rsidRDefault="00C9536F" w:rsidP="00F377B6">
            <w:pPr>
              <w:spacing w:before="60" w:after="60"/>
              <w:rPr>
                <w:rFonts w:cs="Arial"/>
              </w:rPr>
            </w:pPr>
            <w:r w:rsidRPr="00193AE7">
              <w:rPr>
                <w:rFonts w:cs="Arial"/>
              </w:rPr>
              <w:fldChar w:fldCharType="begin">
                <w:ffData>
                  <w:name w:val="Check5"/>
                  <w:enabled/>
                  <w:calcOnExit w:val="0"/>
                  <w:checkBox>
                    <w:sizeAuto/>
                    <w:default w:val="0"/>
                  </w:checkBox>
                </w:ffData>
              </w:fldChar>
            </w:r>
            <w:r w:rsidR="00F377B6" w:rsidRPr="00193AE7">
              <w:rPr>
                <w:rFonts w:cs="Arial"/>
              </w:rPr>
              <w:instrText xml:space="preserve"> FORMCHECKBOX </w:instrText>
            </w:r>
            <w:r w:rsidR="008F43B9">
              <w:rPr>
                <w:rFonts w:cs="Arial"/>
              </w:rPr>
            </w:r>
            <w:r w:rsidR="008F43B9">
              <w:rPr>
                <w:rFonts w:cs="Arial"/>
              </w:rPr>
              <w:fldChar w:fldCharType="separate"/>
            </w:r>
            <w:r w:rsidRPr="00193AE7">
              <w:rPr>
                <w:rFonts w:cs="Arial"/>
              </w:rPr>
              <w:fldChar w:fldCharType="end"/>
            </w:r>
            <w:r w:rsidR="00F377B6" w:rsidRPr="00193AE7">
              <w:rPr>
                <w:rFonts w:cs="Arial"/>
              </w:rPr>
              <w:t xml:space="preserve"> </w:t>
            </w:r>
            <w:r w:rsidR="005A7616">
              <w:rPr>
                <w:rFonts w:cs="Arial"/>
              </w:rPr>
              <w:t>Project 2015-03: Periodic Review of System Operating Limit Standards</w:t>
            </w:r>
            <w:r w:rsidR="00F377B6" w:rsidRPr="00193AE7">
              <w:rPr>
                <w:rFonts w:cs="Arial"/>
              </w:rPr>
              <w:t xml:space="preserve"> </w:t>
            </w:r>
          </w:p>
          <w:p w14:paraId="505A00BE" w14:textId="77777777" w:rsidR="00C9536F" w:rsidRDefault="00C9536F" w:rsidP="00F377B6">
            <w:pPr>
              <w:spacing w:before="60" w:after="60"/>
              <w:rPr>
                <w:rFonts w:cs="Arial"/>
              </w:rPr>
            </w:pPr>
            <w:r w:rsidRPr="00193AE7">
              <w:rPr>
                <w:rFonts w:cs="Arial"/>
              </w:rPr>
              <w:fldChar w:fldCharType="begin">
                <w:ffData>
                  <w:name w:val="Check5"/>
                  <w:enabled/>
                  <w:calcOnExit w:val="0"/>
                  <w:checkBox>
                    <w:sizeAuto/>
                    <w:default w:val="0"/>
                  </w:checkBox>
                </w:ffData>
              </w:fldChar>
            </w:r>
            <w:r w:rsidR="00F377B6" w:rsidRPr="00193AE7">
              <w:rPr>
                <w:rFonts w:cs="Arial"/>
              </w:rPr>
              <w:instrText xml:space="preserve"> FORMCHECKBOX </w:instrText>
            </w:r>
            <w:r w:rsidR="008F43B9">
              <w:rPr>
                <w:rFonts w:cs="Arial"/>
              </w:rPr>
            </w:r>
            <w:r w:rsidR="008F43B9">
              <w:rPr>
                <w:rFonts w:cs="Arial"/>
              </w:rPr>
              <w:fldChar w:fldCharType="separate"/>
            </w:r>
            <w:r w:rsidRPr="00193AE7">
              <w:rPr>
                <w:rFonts w:cs="Arial"/>
              </w:rPr>
              <w:fldChar w:fldCharType="end"/>
            </w:r>
            <w:r w:rsidR="00F377B6" w:rsidRPr="00193AE7">
              <w:rPr>
                <w:rFonts w:cs="Arial"/>
              </w:rPr>
              <w:t xml:space="preserve"> </w:t>
            </w:r>
            <w:r w:rsidR="009519C5" w:rsidRPr="00F377B6">
              <w:rPr>
                <w:rFonts w:cs="Arial"/>
              </w:rPr>
              <w:t xml:space="preserve">Project </w:t>
            </w:r>
            <w:r w:rsidR="00C562EF">
              <w:rPr>
                <w:rFonts w:cs="Arial"/>
              </w:rPr>
              <w:t>2015</w:t>
            </w:r>
            <w:r w:rsidR="005A7616">
              <w:rPr>
                <w:rFonts w:cs="Arial"/>
              </w:rPr>
              <w:t>-04: Alignment of NERC Glossary of Terms (Definitions section of the Rules of Procedure)</w:t>
            </w:r>
          </w:p>
          <w:p w14:paraId="27DB5C15" w14:textId="77777777" w:rsidR="00F377B6" w:rsidRPr="00193AE7" w:rsidRDefault="00C9536F" w:rsidP="00F377B6">
            <w:pPr>
              <w:spacing w:before="60" w:after="60"/>
              <w:rPr>
                <w:rFonts w:cs="Arial"/>
              </w:rPr>
            </w:pPr>
            <w:r w:rsidRPr="00193AE7">
              <w:rPr>
                <w:rFonts w:cs="Arial"/>
              </w:rPr>
              <w:fldChar w:fldCharType="begin">
                <w:ffData>
                  <w:name w:val="Check5"/>
                  <w:enabled/>
                  <w:calcOnExit w:val="0"/>
                  <w:checkBox>
                    <w:sizeAuto/>
                    <w:default w:val="0"/>
                  </w:checkBox>
                </w:ffData>
              </w:fldChar>
            </w:r>
            <w:r w:rsidR="00F377B6" w:rsidRPr="00193AE7">
              <w:rPr>
                <w:rFonts w:cs="Arial"/>
              </w:rPr>
              <w:instrText xml:space="preserve"> FORMCHECKBOX </w:instrText>
            </w:r>
            <w:r w:rsidR="008F43B9">
              <w:rPr>
                <w:rFonts w:cs="Arial"/>
              </w:rPr>
            </w:r>
            <w:r w:rsidR="008F43B9">
              <w:rPr>
                <w:rFonts w:cs="Arial"/>
              </w:rPr>
              <w:fldChar w:fldCharType="separate"/>
            </w:r>
            <w:r w:rsidRPr="00193AE7">
              <w:rPr>
                <w:rFonts w:cs="Arial"/>
              </w:rPr>
              <w:fldChar w:fldCharType="end"/>
            </w:r>
            <w:r w:rsidR="00F377B6">
              <w:rPr>
                <w:rFonts w:cs="Arial"/>
              </w:rPr>
              <w:t xml:space="preserve"> </w:t>
            </w:r>
            <w:r w:rsidR="008F7385" w:rsidRPr="008F7385">
              <w:rPr>
                <w:rFonts w:cs="Arial"/>
              </w:rPr>
              <w:t xml:space="preserve">Project </w:t>
            </w:r>
            <w:r w:rsidR="005A7616">
              <w:rPr>
                <w:rFonts w:cs="Arial"/>
              </w:rPr>
              <w:t>2007-06.2: System Protection Coordination</w:t>
            </w:r>
            <w:r w:rsidR="00C562EF">
              <w:rPr>
                <w:rFonts w:cs="Arial"/>
              </w:rPr>
              <w:t xml:space="preserve"> </w:t>
            </w:r>
          </w:p>
          <w:p w14:paraId="34040ADC" w14:textId="77777777" w:rsidR="00F377B6" w:rsidRDefault="00F377B6" w:rsidP="00F377B6">
            <w:pPr>
              <w:spacing w:before="60" w:after="60"/>
            </w:pPr>
          </w:p>
        </w:tc>
      </w:tr>
      <w:tr w:rsidR="00FD1345" w:rsidRPr="00E23D20" w14:paraId="535BC28B" w14:textId="77777777" w:rsidTr="00563006">
        <w:tblPrEx>
          <w:tblLook w:val="0000" w:firstRow="0" w:lastRow="0" w:firstColumn="0" w:lastColumn="0" w:noHBand="0" w:noVBand="0"/>
        </w:tblPrEx>
        <w:trPr>
          <w:cantSplit/>
          <w:trHeight w:val="1232"/>
          <w:jc w:val="center"/>
        </w:trPr>
        <w:tc>
          <w:tcPr>
            <w:tcW w:w="10356" w:type="dxa"/>
            <w:gridSpan w:val="6"/>
          </w:tcPr>
          <w:p w14:paraId="0C9A1D19"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w:t>
            </w:r>
            <w:r w:rsidR="00F377B6">
              <w:rPr>
                <w:rStyle w:val="BoxText"/>
                <w:rFonts w:asciiTheme="minorHAnsi" w:hAnsiTheme="minorHAnsi" w:cs="Arial"/>
                <w:sz w:val="24"/>
              </w:rPr>
              <w:t>the nominee’s</w:t>
            </w:r>
            <w:r w:rsidRPr="00193AE7">
              <w:rPr>
                <w:rStyle w:val="BoxText"/>
                <w:rFonts w:asciiTheme="minorHAnsi" w:hAnsiTheme="minorHAnsi" w:cs="Arial"/>
                <w:sz w:val="24"/>
              </w:rPr>
              <w:t xml:space="preserve"> experience and qualifications to serve on the </w:t>
            </w:r>
            <w:r w:rsidR="00F377B6">
              <w:rPr>
                <w:rStyle w:val="BoxText"/>
                <w:rFonts w:asciiTheme="minorHAnsi" w:hAnsiTheme="minorHAnsi" w:cs="Arial"/>
                <w:sz w:val="24"/>
              </w:rPr>
              <w:t>selected project(s)</w:t>
            </w:r>
            <w:r w:rsidR="00BC47FE">
              <w:rPr>
                <w:rStyle w:val="BoxText"/>
                <w:rFonts w:asciiTheme="minorHAnsi" w:hAnsiTheme="minorHAnsi" w:cs="Arial"/>
                <w:sz w:val="24"/>
              </w:rPr>
              <w:t>:</w:t>
            </w:r>
          </w:p>
          <w:p w14:paraId="2DB1A33F" w14:textId="77777777" w:rsidR="006A71F1" w:rsidRDefault="006A71F1" w:rsidP="00DB028B">
            <w:pPr>
              <w:spacing w:before="60" w:after="60"/>
              <w:rPr>
                <w:rStyle w:val="BoxText"/>
                <w:rFonts w:asciiTheme="minorHAnsi" w:hAnsiTheme="minorHAnsi" w:cs="Arial"/>
                <w:sz w:val="24"/>
              </w:rPr>
            </w:pPr>
          </w:p>
          <w:p w14:paraId="31884214" w14:textId="77777777" w:rsidR="004061B9" w:rsidRPr="00193AE7" w:rsidRDefault="004061B9" w:rsidP="00DB028B">
            <w:pPr>
              <w:spacing w:before="60" w:after="60"/>
              <w:rPr>
                <w:rStyle w:val="BoxText"/>
                <w:rFonts w:asciiTheme="minorHAnsi" w:hAnsiTheme="minorHAnsi" w:cs="Arial"/>
                <w:sz w:val="24"/>
              </w:rPr>
            </w:pPr>
          </w:p>
        </w:tc>
      </w:tr>
      <w:tr w:rsidR="00FD1345" w:rsidRPr="00E23D20" w14:paraId="52EAEEF9" w14:textId="77777777" w:rsidTr="00563006">
        <w:trPr>
          <w:trHeight w:val="485"/>
          <w:jc w:val="center"/>
        </w:trPr>
        <w:tc>
          <w:tcPr>
            <w:tcW w:w="10356" w:type="dxa"/>
            <w:gridSpan w:val="6"/>
          </w:tcPr>
          <w:p w14:paraId="02434111" w14:textId="77777777" w:rsidR="00FD1345" w:rsidRPr="00193AE7" w:rsidRDefault="00FD1345" w:rsidP="00DB028B">
            <w:pPr>
              <w:spacing w:before="60" w:after="60"/>
              <w:rPr>
                <w:rFonts w:cs="Arial"/>
                <w:b/>
              </w:rPr>
            </w:pPr>
            <w:r w:rsidRPr="00193AE7">
              <w:rPr>
                <w:rFonts w:cs="Arial"/>
                <w:b/>
              </w:rPr>
              <w:t xml:space="preserve">If you are currently a member of any NERC </w:t>
            </w:r>
            <w:r w:rsidR="00BC47FE">
              <w:rPr>
                <w:rFonts w:cs="Arial"/>
                <w:b/>
              </w:rPr>
              <w:t xml:space="preserve">SAR or standard </w:t>
            </w:r>
            <w:r w:rsidRPr="00193AE7">
              <w:rPr>
                <w:rFonts w:cs="Arial"/>
                <w:b/>
              </w:rPr>
              <w:t>drafting</w:t>
            </w:r>
            <w:r w:rsidR="00C52B81">
              <w:rPr>
                <w:rFonts w:cs="Arial"/>
                <w:b/>
              </w:rPr>
              <w:t xml:space="preserve"> team</w:t>
            </w:r>
            <w:r w:rsidRPr="00193AE7">
              <w:rPr>
                <w:rFonts w:cs="Arial"/>
                <w:b/>
              </w:rPr>
              <w:t>, please list each team here:</w:t>
            </w:r>
          </w:p>
          <w:p w14:paraId="6923D23C" w14:textId="77777777" w:rsidR="00FD1345" w:rsidRPr="00193AE7" w:rsidRDefault="00C9536F"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F43B9">
              <w:rPr>
                <w:rFonts w:cs="Arial"/>
              </w:rPr>
            </w:r>
            <w:r w:rsidR="008F43B9">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08C54247" w14:textId="77777777" w:rsidR="00FD1345" w:rsidRDefault="00C9536F" w:rsidP="004061B9">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F43B9">
              <w:rPr>
                <w:rFonts w:cs="Arial"/>
              </w:rPr>
            </w:r>
            <w:r w:rsidR="008F43B9">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6041AF32" w14:textId="3D698C76" w:rsidR="004061B9" w:rsidRPr="00193AE7" w:rsidRDefault="004061B9" w:rsidP="004061B9">
            <w:pPr>
              <w:spacing w:before="60" w:after="60"/>
              <w:rPr>
                <w:rStyle w:val="BoxText"/>
                <w:rFonts w:asciiTheme="minorHAnsi" w:hAnsiTheme="minorHAnsi" w:cs="Arial"/>
                <w:b w:val="0"/>
                <w:sz w:val="24"/>
              </w:rPr>
            </w:pPr>
          </w:p>
        </w:tc>
      </w:tr>
      <w:tr w:rsidR="00FD1345" w:rsidRPr="00E23D20" w14:paraId="1E461AF9" w14:textId="77777777" w:rsidTr="00563006">
        <w:trPr>
          <w:trHeight w:val="621"/>
          <w:jc w:val="center"/>
        </w:trPr>
        <w:tc>
          <w:tcPr>
            <w:tcW w:w="10356" w:type="dxa"/>
            <w:gridSpan w:val="6"/>
            <w:tcBorders>
              <w:bottom w:val="single" w:sz="4" w:space="0" w:color="auto"/>
            </w:tcBorders>
          </w:tcPr>
          <w:p w14:paraId="19DEB02F" w14:textId="77777777" w:rsidR="00FD1345" w:rsidRPr="00193AE7" w:rsidRDefault="00FD1345" w:rsidP="00DB028B">
            <w:pPr>
              <w:spacing w:before="60" w:after="60"/>
              <w:rPr>
                <w:rFonts w:cs="Arial"/>
                <w:b/>
              </w:rPr>
            </w:pPr>
            <w:r w:rsidRPr="00193AE7">
              <w:rPr>
                <w:rFonts w:cs="Arial"/>
                <w:b/>
              </w:rPr>
              <w:t>If you previously worked on any NERC</w:t>
            </w:r>
            <w:r w:rsidR="00BC47FE">
              <w:rPr>
                <w:rFonts w:cs="Arial"/>
                <w:b/>
              </w:rPr>
              <w:t xml:space="preserve"> SAR or standard</w:t>
            </w:r>
            <w:r w:rsidRPr="00193AE7">
              <w:rPr>
                <w:rFonts w:cs="Arial"/>
                <w:b/>
              </w:rPr>
              <w:t xml:space="preserve"> drafting</w:t>
            </w:r>
            <w:r w:rsidR="00C52B81">
              <w:rPr>
                <w:rFonts w:cs="Arial"/>
                <w:b/>
              </w:rPr>
              <w:t xml:space="preserve"> t</w:t>
            </w:r>
            <w:r w:rsidRPr="00193AE7">
              <w:rPr>
                <w:rFonts w:cs="Arial"/>
                <w:b/>
              </w:rPr>
              <w:t>eam</w:t>
            </w:r>
            <w:r w:rsidR="00BC47FE">
              <w:rPr>
                <w:rFonts w:cs="Arial"/>
                <w:b/>
              </w:rPr>
              <w:t>,</w:t>
            </w:r>
            <w:r w:rsidRPr="00193AE7">
              <w:rPr>
                <w:rFonts w:cs="Arial"/>
                <w:b/>
              </w:rPr>
              <w:t xml:space="preserve"> please identify the team(s): </w:t>
            </w:r>
          </w:p>
          <w:p w14:paraId="0F19B9DE" w14:textId="77777777" w:rsidR="00FD1345" w:rsidRPr="00193AE7" w:rsidRDefault="00C9536F"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F43B9">
              <w:rPr>
                <w:rFonts w:cs="Arial"/>
              </w:rPr>
            </w:r>
            <w:r w:rsidR="008F43B9">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128C5BFD" w14:textId="77777777" w:rsidR="00FD1345" w:rsidRDefault="00C9536F" w:rsidP="004061B9">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F43B9">
              <w:rPr>
                <w:rFonts w:cs="Arial"/>
              </w:rPr>
            </w:r>
            <w:r w:rsidR="008F43B9">
              <w:rPr>
                <w:rFonts w:cs="Arial"/>
              </w:rPr>
              <w:fldChar w:fldCharType="separate"/>
            </w:r>
            <w:r w:rsidRPr="00193AE7">
              <w:rPr>
                <w:rFonts w:cs="Arial"/>
              </w:rPr>
              <w:fldChar w:fldCharType="end"/>
            </w:r>
            <w:r w:rsidR="00FD1345" w:rsidRPr="00193AE7">
              <w:rPr>
                <w:rFonts w:cs="Arial"/>
              </w:rPr>
              <w:t xml:space="preserve"> Prior experience on the following</w:t>
            </w:r>
            <w:r w:rsidR="00BC47FE">
              <w:rPr>
                <w:rFonts w:cs="Arial"/>
              </w:rPr>
              <w:t xml:space="preserve"> SAR or standard drafting</w:t>
            </w:r>
            <w:r w:rsidR="00FD1345" w:rsidRPr="00193AE7">
              <w:rPr>
                <w:rFonts w:cs="Arial"/>
              </w:rPr>
              <w:t xml:space="preserve"> team(s):</w:t>
            </w:r>
          </w:p>
          <w:p w14:paraId="2E982813" w14:textId="2D0F4227" w:rsidR="004061B9" w:rsidRPr="00193AE7" w:rsidRDefault="004061B9" w:rsidP="004061B9">
            <w:pPr>
              <w:spacing w:before="60" w:after="60"/>
              <w:rPr>
                <w:rFonts w:cs="Arial"/>
              </w:rPr>
            </w:pPr>
          </w:p>
        </w:tc>
      </w:tr>
      <w:tr w:rsidR="00FD1345" w:rsidRPr="00081BCE" w14:paraId="59799069" w14:textId="77777777" w:rsidTr="00563006">
        <w:trPr>
          <w:trHeight w:val="621"/>
          <w:jc w:val="center"/>
        </w:trPr>
        <w:tc>
          <w:tcPr>
            <w:tcW w:w="10356" w:type="dxa"/>
            <w:gridSpan w:val="6"/>
            <w:tcBorders>
              <w:bottom w:val="single" w:sz="4" w:space="0" w:color="auto"/>
            </w:tcBorders>
            <w:shd w:val="clear" w:color="auto" w:fill="204C81"/>
          </w:tcPr>
          <w:p w14:paraId="02859389" w14:textId="77777777" w:rsidR="00FD1345" w:rsidRPr="00081BCE" w:rsidRDefault="00FD1345" w:rsidP="00BC47FE">
            <w:pPr>
              <w:spacing w:before="120" w:after="120"/>
              <w:rPr>
                <w:rStyle w:val="BoxText"/>
                <w:rFonts w:asciiTheme="minorHAnsi" w:hAnsiTheme="minorHAnsi" w:cs="Arial"/>
                <w:color w:val="FFFFFF" w:themeColor="text1"/>
                <w:sz w:val="24"/>
              </w:rPr>
            </w:pPr>
            <w:r w:rsidRPr="00081BCE">
              <w:rPr>
                <w:rFonts w:cs="Arial"/>
                <w:color w:val="FFFFFF" w:themeColor="text1"/>
              </w:rPr>
              <w:lastRenderedPageBreak/>
              <w:br w:type="page"/>
            </w:r>
            <w:r w:rsidRPr="00081BCE">
              <w:rPr>
                <w:rStyle w:val="BoxText"/>
                <w:rFonts w:asciiTheme="minorHAnsi" w:hAnsiTheme="minorHAnsi" w:cs="Arial"/>
                <w:color w:val="FFFFFF" w:themeColor="text1"/>
                <w:sz w:val="24"/>
              </w:rPr>
              <w:t xml:space="preserve">Select each NERC Region in which you have experience relevant to </w:t>
            </w:r>
            <w:r w:rsidR="00BC47FE">
              <w:rPr>
                <w:rStyle w:val="BoxText"/>
                <w:rFonts w:asciiTheme="minorHAnsi" w:hAnsiTheme="minorHAnsi" w:cs="Arial"/>
                <w:color w:val="FFFFFF" w:themeColor="text1"/>
                <w:sz w:val="24"/>
              </w:rPr>
              <w:t>Project 2010-02</w:t>
            </w:r>
            <w:r w:rsidRPr="00081BCE">
              <w:rPr>
                <w:rStyle w:val="BoxText"/>
                <w:rFonts w:asciiTheme="minorHAnsi" w:hAnsiTheme="minorHAnsi" w:cs="Arial"/>
                <w:color w:val="FFFFFF" w:themeColor="text1"/>
                <w:sz w:val="24"/>
              </w:rPr>
              <w:t>:</w:t>
            </w:r>
          </w:p>
        </w:tc>
      </w:tr>
      <w:tr w:rsidR="00FD1345" w:rsidRPr="00E23D20" w14:paraId="2489771E" w14:textId="77777777" w:rsidTr="00563006">
        <w:tblPrEx>
          <w:tblLook w:val="0000" w:firstRow="0" w:lastRow="0" w:firstColumn="0" w:lastColumn="0" w:noHBand="0" w:noVBand="0"/>
        </w:tblPrEx>
        <w:trPr>
          <w:cantSplit/>
          <w:jc w:val="center"/>
        </w:trPr>
        <w:tc>
          <w:tcPr>
            <w:tcW w:w="2165" w:type="dxa"/>
            <w:gridSpan w:val="3"/>
          </w:tcPr>
          <w:p w14:paraId="27A5FB58"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8F43B9">
              <w:rPr>
                <w:rStyle w:val="BoxText"/>
                <w:rFonts w:asciiTheme="minorHAnsi" w:hAnsiTheme="minorHAnsi"/>
                <w:b w:val="0"/>
                <w:sz w:val="24"/>
              </w:rPr>
            </w:r>
            <w:r w:rsidR="008F43B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ERCOT</w:t>
            </w:r>
          </w:p>
          <w:p w14:paraId="25A8185E"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8F43B9">
              <w:rPr>
                <w:rStyle w:val="BoxText"/>
                <w:rFonts w:asciiTheme="minorHAnsi" w:hAnsiTheme="minorHAnsi"/>
                <w:b w:val="0"/>
                <w:sz w:val="24"/>
              </w:rPr>
            </w:r>
            <w:r w:rsidR="008F43B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14:paraId="3CBB86DF"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8F43B9">
              <w:rPr>
                <w:rStyle w:val="BoxText"/>
                <w:rFonts w:asciiTheme="minorHAnsi" w:hAnsiTheme="minorHAnsi"/>
                <w:b w:val="0"/>
                <w:sz w:val="24"/>
              </w:rPr>
            </w:r>
            <w:r w:rsidR="008F43B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2250" w:type="dxa"/>
          </w:tcPr>
          <w:p w14:paraId="0131DFC0"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8F43B9">
              <w:rPr>
                <w:rStyle w:val="BoxText"/>
                <w:rFonts w:asciiTheme="minorHAnsi" w:hAnsiTheme="minorHAnsi"/>
                <w:b w:val="0"/>
                <w:sz w:val="24"/>
              </w:rPr>
            </w:r>
            <w:r w:rsidR="008F43B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14:paraId="716167D8" w14:textId="7A6F6796"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8F43B9">
              <w:rPr>
                <w:rStyle w:val="BoxText"/>
                <w:rFonts w:asciiTheme="minorHAnsi" w:hAnsiTheme="minorHAnsi"/>
                <w:b w:val="0"/>
                <w:sz w:val="24"/>
              </w:rPr>
            </w:r>
            <w:r w:rsidR="008F43B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C25C83">
              <w:rPr>
                <w:rStyle w:val="BoxText"/>
                <w:rFonts w:asciiTheme="minorHAnsi" w:hAnsiTheme="minorHAnsi"/>
                <w:b w:val="0"/>
                <w:sz w:val="24"/>
              </w:rPr>
              <w:t xml:space="preserve"> RF</w:t>
            </w:r>
            <w:r w:rsidR="00FD1345" w:rsidRPr="00193AE7">
              <w:rPr>
                <w:rStyle w:val="BoxText"/>
                <w:rFonts w:asciiTheme="minorHAnsi" w:hAnsiTheme="minorHAnsi"/>
                <w:b w:val="0"/>
                <w:sz w:val="24"/>
              </w:rPr>
              <w:t xml:space="preserve"> </w:t>
            </w:r>
          </w:p>
          <w:p w14:paraId="40D9B1EC"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8F43B9">
              <w:rPr>
                <w:rStyle w:val="BoxText"/>
                <w:rFonts w:asciiTheme="minorHAnsi" w:hAnsiTheme="minorHAnsi"/>
                <w:b w:val="0"/>
                <w:sz w:val="24"/>
              </w:rPr>
            </w:r>
            <w:r w:rsidR="008F43B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1" w:type="dxa"/>
            <w:gridSpan w:val="2"/>
          </w:tcPr>
          <w:p w14:paraId="7A8B71B0"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8F43B9">
              <w:rPr>
                <w:rStyle w:val="BoxText"/>
                <w:rFonts w:asciiTheme="minorHAnsi" w:hAnsiTheme="minorHAnsi"/>
                <w:b w:val="0"/>
                <w:sz w:val="24"/>
              </w:rPr>
            </w:r>
            <w:r w:rsidR="008F43B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SPP</w:t>
            </w:r>
          </w:p>
          <w:p w14:paraId="52956DAA"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8F43B9">
              <w:rPr>
                <w:rStyle w:val="BoxText"/>
                <w:rFonts w:asciiTheme="minorHAnsi" w:hAnsiTheme="minorHAnsi"/>
                <w:b w:val="0"/>
                <w:sz w:val="24"/>
              </w:rPr>
            </w:r>
            <w:r w:rsidR="008F43B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14:paraId="499CEEFF" w14:textId="77777777" w:rsidR="00FD1345" w:rsidRPr="00193AE7" w:rsidRDefault="00C9536F"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F43B9">
              <w:rPr>
                <w:rFonts w:cs="Arial"/>
              </w:rPr>
            </w:r>
            <w:r w:rsidR="008F43B9">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r w:rsidR="00563006" w:rsidRPr="00081BCE" w14:paraId="76BA6913" w14:textId="77777777" w:rsidTr="006826D0">
        <w:trPr>
          <w:trHeight w:val="621"/>
          <w:jc w:val="center"/>
        </w:trPr>
        <w:tc>
          <w:tcPr>
            <w:tcW w:w="10356" w:type="dxa"/>
            <w:gridSpan w:val="6"/>
            <w:tcBorders>
              <w:bottom w:val="single" w:sz="4" w:space="0" w:color="auto"/>
            </w:tcBorders>
            <w:shd w:val="clear" w:color="auto" w:fill="204C81"/>
            <w:vAlign w:val="center"/>
          </w:tcPr>
          <w:p w14:paraId="48AB8281" w14:textId="77777777"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167A5801" w14:textId="77777777" w:rsidTr="00C562EF">
        <w:trPr>
          <w:cantSplit/>
          <w:trHeight w:val="395"/>
          <w:jc w:val="center"/>
        </w:trPr>
        <w:tc>
          <w:tcPr>
            <w:tcW w:w="455" w:type="dxa"/>
            <w:vAlign w:val="center"/>
          </w:tcPr>
          <w:p w14:paraId="685DF26A"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F43B9">
              <w:rPr>
                <w:rFonts w:ascii="Verdana" w:hAnsi="Verdana" w:cs="Arial"/>
              </w:rPr>
            </w:r>
            <w:r w:rsidR="008F43B9">
              <w:rPr>
                <w:rFonts w:ascii="Verdana" w:hAnsi="Verdana" w:cs="Arial"/>
              </w:rPr>
              <w:fldChar w:fldCharType="separate"/>
            </w:r>
            <w:r w:rsidRPr="00997A70">
              <w:rPr>
                <w:rFonts w:ascii="Verdana" w:hAnsi="Verdana" w:cs="Arial"/>
              </w:rPr>
              <w:fldChar w:fldCharType="end"/>
            </w:r>
          </w:p>
        </w:tc>
        <w:tc>
          <w:tcPr>
            <w:tcW w:w="9901" w:type="dxa"/>
            <w:gridSpan w:val="5"/>
          </w:tcPr>
          <w:p w14:paraId="7729B7B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5932EDE5" w14:textId="77777777" w:rsidTr="00997A70">
        <w:trPr>
          <w:cantSplit/>
          <w:trHeight w:val="288"/>
          <w:jc w:val="center"/>
        </w:trPr>
        <w:tc>
          <w:tcPr>
            <w:tcW w:w="455" w:type="dxa"/>
            <w:vAlign w:val="center"/>
          </w:tcPr>
          <w:p w14:paraId="6E8ED489"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8F43B9">
              <w:rPr>
                <w:rFonts w:ascii="Verdana" w:hAnsi="Verdana" w:cs="Arial"/>
              </w:rPr>
            </w:r>
            <w:r w:rsidR="008F43B9">
              <w:rPr>
                <w:rFonts w:ascii="Verdana" w:hAnsi="Verdana" w:cs="Arial"/>
              </w:rPr>
              <w:fldChar w:fldCharType="separate"/>
            </w:r>
            <w:r w:rsidRPr="00997A70">
              <w:rPr>
                <w:rFonts w:ascii="Verdana" w:hAnsi="Verdana" w:cs="Arial"/>
              </w:rPr>
              <w:fldChar w:fldCharType="end"/>
            </w:r>
          </w:p>
        </w:tc>
        <w:tc>
          <w:tcPr>
            <w:tcW w:w="9901" w:type="dxa"/>
            <w:gridSpan w:val="5"/>
          </w:tcPr>
          <w:p w14:paraId="787C721E"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74108FF9" w14:textId="77777777" w:rsidTr="00997A70">
        <w:trPr>
          <w:cantSplit/>
          <w:trHeight w:val="305"/>
          <w:jc w:val="center"/>
        </w:trPr>
        <w:tc>
          <w:tcPr>
            <w:tcW w:w="455" w:type="dxa"/>
            <w:vAlign w:val="center"/>
          </w:tcPr>
          <w:p w14:paraId="11DD53EB"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F43B9">
              <w:rPr>
                <w:rFonts w:ascii="Verdana" w:hAnsi="Verdana" w:cs="Arial"/>
              </w:rPr>
            </w:r>
            <w:r w:rsidR="008F43B9">
              <w:rPr>
                <w:rFonts w:ascii="Verdana" w:hAnsi="Verdana" w:cs="Arial"/>
              </w:rPr>
              <w:fldChar w:fldCharType="separate"/>
            </w:r>
            <w:r w:rsidRPr="00997A70">
              <w:rPr>
                <w:rFonts w:ascii="Verdana" w:hAnsi="Verdana" w:cs="Arial"/>
              </w:rPr>
              <w:fldChar w:fldCharType="end"/>
            </w:r>
          </w:p>
        </w:tc>
        <w:tc>
          <w:tcPr>
            <w:tcW w:w="9901" w:type="dxa"/>
            <w:gridSpan w:val="5"/>
          </w:tcPr>
          <w:p w14:paraId="72E91D29"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0D928257" w14:textId="77777777" w:rsidTr="00997A70">
        <w:trPr>
          <w:cantSplit/>
          <w:trHeight w:val="278"/>
          <w:jc w:val="center"/>
        </w:trPr>
        <w:tc>
          <w:tcPr>
            <w:tcW w:w="455" w:type="dxa"/>
            <w:vAlign w:val="center"/>
          </w:tcPr>
          <w:p w14:paraId="3A703AD2"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F43B9">
              <w:rPr>
                <w:rFonts w:ascii="Verdana" w:hAnsi="Verdana" w:cs="Arial"/>
              </w:rPr>
            </w:r>
            <w:r w:rsidR="008F43B9">
              <w:rPr>
                <w:rFonts w:ascii="Verdana" w:hAnsi="Verdana" w:cs="Arial"/>
              </w:rPr>
              <w:fldChar w:fldCharType="separate"/>
            </w:r>
            <w:r w:rsidRPr="00997A70">
              <w:rPr>
                <w:rFonts w:ascii="Verdana" w:hAnsi="Verdana" w:cs="Arial"/>
              </w:rPr>
              <w:fldChar w:fldCharType="end"/>
            </w:r>
          </w:p>
        </w:tc>
        <w:tc>
          <w:tcPr>
            <w:tcW w:w="9901" w:type="dxa"/>
            <w:gridSpan w:val="5"/>
          </w:tcPr>
          <w:p w14:paraId="7E8D4B66"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7656B4DE" w14:textId="77777777" w:rsidTr="00997A70">
        <w:trPr>
          <w:cantSplit/>
          <w:trHeight w:val="332"/>
          <w:jc w:val="center"/>
        </w:trPr>
        <w:tc>
          <w:tcPr>
            <w:tcW w:w="455" w:type="dxa"/>
            <w:vAlign w:val="center"/>
          </w:tcPr>
          <w:p w14:paraId="489F07DD"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F43B9">
              <w:rPr>
                <w:rFonts w:ascii="Verdana" w:hAnsi="Verdana" w:cs="Arial"/>
              </w:rPr>
            </w:r>
            <w:r w:rsidR="008F43B9">
              <w:rPr>
                <w:rFonts w:ascii="Verdana" w:hAnsi="Verdana" w:cs="Arial"/>
              </w:rPr>
              <w:fldChar w:fldCharType="separate"/>
            </w:r>
            <w:r w:rsidRPr="00997A70">
              <w:rPr>
                <w:rFonts w:ascii="Verdana" w:hAnsi="Verdana" w:cs="Arial"/>
              </w:rPr>
              <w:fldChar w:fldCharType="end"/>
            </w:r>
          </w:p>
        </w:tc>
        <w:tc>
          <w:tcPr>
            <w:tcW w:w="9901" w:type="dxa"/>
            <w:gridSpan w:val="5"/>
          </w:tcPr>
          <w:p w14:paraId="17FD955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74BAAA90" w14:textId="77777777" w:rsidTr="00997A70">
        <w:trPr>
          <w:cantSplit/>
          <w:trHeight w:val="260"/>
          <w:jc w:val="center"/>
        </w:trPr>
        <w:tc>
          <w:tcPr>
            <w:tcW w:w="455" w:type="dxa"/>
            <w:vAlign w:val="center"/>
          </w:tcPr>
          <w:p w14:paraId="7765A46D"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F43B9">
              <w:rPr>
                <w:rFonts w:ascii="Verdana" w:hAnsi="Verdana" w:cs="Arial"/>
              </w:rPr>
            </w:r>
            <w:r w:rsidR="008F43B9">
              <w:rPr>
                <w:rFonts w:ascii="Verdana" w:hAnsi="Verdana" w:cs="Arial"/>
              </w:rPr>
              <w:fldChar w:fldCharType="separate"/>
            </w:r>
            <w:r w:rsidRPr="00997A70">
              <w:rPr>
                <w:rFonts w:ascii="Verdana" w:hAnsi="Verdana" w:cs="Arial"/>
              </w:rPr>
              <w:fldChar w:fldCharType="end"/>
            </w:r>
          </w:p>
        </w:tc>
        <w:tc>
          <w:tcPr>
            <w:tcW w:w="9901" w:type="dxa"/>
            <w:gridSpan w:val="5"/>
          </w:tcPr>
          <w:p w14:paraId="1161EC80"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0066034B" w14:textId="77777777" w:rsidTr="00997A70">
        <w:trPr>
          <w:cantSplit/>
          <w:trHeight w:val="305"/>
          <w:jc w:val="center"/>
        </w:trPr>
        <w:tc>
          <w:tcPr>
            <w:tcW w:w="455" w:type="dxa"/>
            <w:vAlign w:val="center"/>
          </w:tcPr>
          <w:p w14:paraId="382E3BC4"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F43B9">
              <w:rPr>
                <w:rFonts w:ascii="Verdana" w:hAnsi="Verdana" w:cs="Arial"/>
              </w:rPr>
            </w:r>
            <w:r w:rsidR="008F43B9">
              <w:rPr>
                <w:rFonts w:ascii="Verdana" w:hAnsi="Verdana" w:cs="Arial"/>
              </w:rPr>
              <w:fldChar w:fldCharType="separate"/>
            </w:r>
            <w:r w:rsidRPr="00997A70">
              <w:rPr>
                <w:rFonts w:ascii="Verdana" w:hAnsi="Verdana" w:cs="Arial"/>
              </w:rPr>
              <w:fldChar w:fldCharType="end"/>
            </w:r>
          </w:p>
        </w:tc>
        <w:tc>
          <w:tcPr>
            <w:tcW w:w="9901" w:type="dxa"/>
            <w:gridSpan w:val="5"/>
          </w:tcPr>
          <w:p w14:paraId="60B7A5F1"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50296CBB" w14:textId="77777777" w:rsidTr="00997A70">
        <w:trPr>
          <w:cantSplit/>
          <w:trHeight w:val="308"/>
          <w:jc w:val="center"/>
        </w:trPr>
        <w:tc>
          <w:tcPr>
            <w:tcW w:w="455" w:type="dxa"/>
            <w:vAlign w:val="center"/>
          </w:tcPr>
          <w:p w14:paraId="64990792"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F43B9">
              <w:rPr>
                <w:rFonts w:ascii="Verdana" w:hAnsi="Verdana" w:cs="Arial"/>
              </w:rPr>
            </w:r>
            <w:r w:rsidR="008F43B9">
              <w:rPr>
                <w:rFonts w:ascii="Verdana" w:hAnsi="Verdana" w:cs="Arial"/>
              </w:rPr>
              <w:fldChar w:fldCharType="separate"/>
            </w:r>
            <w:r w:rsidRPr="00997A70">
              <w:rPr>
                <w:rFonts w:ascii="Verdana" w:hAnsi="Verdana" w:cs="Arial"/>
              </w:rPr>
              <w:fldChar w:fldCharType="end"/>
            </w:r>
          </w:p>
        </w:tc>
        <w:tc>
          <w:tcPr>
            <w:tcW w:w="9901" w:type="dxa"/>
            <w:gridSpan w:val="5"/>
          </w:tcPr>
          <w:p w14:paraId="5DC45623"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01E19866" w14:textId="77777777" w:rsidTr="00997A70">
        <w:trPr>
          <w:cantSplit/>
          <w:trHeight w:val="270"/>
          <w:jc w:val="center"/>
        </w:trPr>
        <w:tc>
          <w:tcPr>
            <w:tcW w:w="455" w:type="dxa"/>
            <w:vAlign w:val="center"/>
          </w:tcPr>
          <w:p w14:paraId="603D30FA"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F43B9">
              <w:rPr>
                <w:rFonts w:ascii="Verdana" w:hAnsi="Verdana" w:cs="Arial"/>
              </w:rPr>
            </w:r>
            <w:r w:rsidR="008F43B9">
              <w:rPr>
                <w:rFonts w:ascii="Verdana" w:hAnsi="Verdana" w:cs="Arial"/>
              </w:rPr>
              <w:fldChar w:fldCharType="separate"/>
            </w:r>
            <w:r w:rsidRPr="00997A70">
              <w:rPr>
                <w:rFonts w:ascii="Verdana" w:hAnsi="Verdana" w:cs="Arial"/>
              </w:rPr>
              <w:fldChar w:fldCharType="end"/>
            </w:r>
          </w:p>
        </w:tc>
        <w:tc>
          <w:tcPr>
            <w:tcW w:w="9901" w:type="dxa"/>
            <w:gridSpan w:val="5"/>
          </w:tcPr>
          <w:p w14:paraId="268CC801"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05F420D7" w14:textId="77777777" w:rsidTr="00997A70">
        <w:trPr>
          <w:cantSplit/>
          <w:trHeight w:val="270"/>
          <w:jc w:val="center"/>
        </w:trPr>
        <w:tc>
          <w:tcPr>
            <w:tcW w:w="455" w:type="dxa"/>
            <w:vAlign w:val="center"/>
          </w:tcPr>
          <w:p w14:paraId="46A01FDA"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F43B9">
              <w:rPr>
                <w:rFonts w:ascii="Verdana" w:hAnsi="Verdana" w:cs="Arial"/>
              </w:rPr>
            </w:r>
            <w:r w:rsidR="008F43B9">
              <w:rPr>
                <w:rFonts w:ascii="Verdana" w:hAnsi="Verdana" w:cs="Arial"/>
              </w:rPr>
              <w:fldChar w:fldCharType="separate"/>
            </w:r>
            <w:r w:rsidRPr="00997A70">
              <w:rPr>
                <w:rFonts w:ascii="Verdana" w:hAnsi="Verdana" w:cs="Arial"/>
              </w:rPr>
              <w:fldChar w:fldCharType="end"/>
            </w:r>
          </w:p>
        </w:tc>
        <w:tc>
          <w:tcPr>
            <w:tcW w:w="9901" w:type="dxa"/>
            <w:gridSpan w:val="5"/>
          </w:tcPr>
          <w:p w14:paraId="07F2BAC7"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08F482FD" w14:textId="77777777" w:rsidTr="00997A70">
        <w:trPr>
          <w:cantSplit/>
          <w:trHeight w:val="270"/>
          <w:jc w:val="center"/>
        </w:trPr>
        <w:tc>
          <w:tcPr>
            <w:tcW w:w="455" w:type="dxa"/>
            <w:vAlign w:val="center"/>
          </w:tcPr>
          <w:p w14:paraId="019C8298" w14:textId="77777777" w:rsidR="00563006" w:rsidRPr="00997A70" w:rsidRDefault="00C9536F"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8F43B9">
              <w:rPr>
                <w:rStyle w:val="BoxText"/>
                <w:rFonts w:ascii="Verdana" w:hAnsi="Verdana"/>
                <w:b w:val="0"/>
                <w:sz w:val="24"/>
              </w:rPr>
            </w:r>
            <w:r w:rsidR="008F43B9">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1" w:type="dxa"/>
            <w:gridSpan w:val="5"/>
          </w:tcPr>
          <w:p w14:paraId="6C4AB451"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08C3CE05" w14:textId="77777777" w:rsidTr="006826D0">
        <w:tblPrEx>
          <w:tblLook w:val="0000" w:firstRow="0" w:lastRow="0" w:firstColumn="0" w:lastColumn="0" w:noHBand="0" w:noVBand="0"/>
        </w:tblPrEx>
        <w:trPr>
          <w:cantSplit/>
          <w:trHeight w:val="350"/>
          <w:jc w:val="center"/>
        </w:trPr>
        <w:tc>
          <w:tcPr>
            <w:tcW w:w="10356" w:type="dxa"/>
            <w:gridSpan w:val="6"/>
            <w:shd w:val="clear" w:color="auto" w:fill="204C81"/>
            <w:vAlign w:val="center"/>
          </w:tcPr>
          <w:p w14:paraId="2751D0C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614198DC" w14:textId="77777777" w:rsidTr="00563006">
        <w:tblPrEx>
          <w:tblLook w:val="0000" w:firstRow="0" w:lastRow="0" w:firstColumn="0" w:lastColumn="0" w:noHBand="0" w:noVBand="0"/>
        </w:tblPrEx>
        <w:trPr>
          <w:cantSplit/>
          <w:trHeight w:val="621"/>
          <w:jc w:val="center"/>
        </w:trPr>
        <w:tc>
          <w:tcPr>
            <w:tcW w:w="4415" w:type="dxa"/>
            <w:gridSpan w:val="4"/>
            <w:tcBorders>
              <w:bottom w:val="single" w:sz="4" w:space="0" w:color="auto"/>
            </w:tcBorders>
          </w:tcPr>
          <w:p w14:paraId="5AC35A3A"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F43B9">
              <w:rPr>
                <w:rStyle w:val="BoxText"/>
                <w:rFonts w:asciiTheme="minorHAnsi" w:hAnsiTheme="minorHAnsi" w:cs="Arial"/>
                <w:b w:val="0"/>
                <w:sz w:val="24"/>
              </w:rPr>
            </w:r>
            <w:r w:rsidR="008F43B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136936B1"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F43B9">
              <w:rPr>
                <w:rStyle w:val="BoxText"/>
                <w:rFonts w:asciiTheme="minorHAnsi" w:hAnsiTheme="minorHAnsi" w:cs="Arial"/>
                <w:b w:val="0"/>
                <w:sz w:val="24"/>
              </w:rPr>
            </w:r>
            <w:r w:rsidR="008F43B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663F30D"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F43B9">
              <w:rPr>
                <w:rStyle w:val="BoxText"/>
                <w:rFonts w:asciiTheme="minorHAnsi" w:hAnsiTheme="minorHAnsi" w:cs="Arial"/>
                <w:b w:val="0"/>
                <w:sz w:val="24"/>
              </w:rPr>
            </w:r>
            <w:r w:rsidR="008F43B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03700FE5"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F43B9">
              <w:rPr>
                <w:rStyle w:val="BoxText"/>
                <w:rFonts w:asciiTheme="minorHAnsi" w:hAnsiTheme="minorHAnsi" w:cs="Arial"/>
                <w:b w:val="0"/>
                <w:sz w:val="24"/>
              </w:rPr>
            </w:r>
            <w:r w:rsidR="008F43B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7D1E7351"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F43B9">
              <w:rPr>
                <w:rStyle w:val="BoxText"/>
                <w:rFonts w:asciiTheme="minorHAnsi" w:hAnsiTheme="minorHAnsi" w:cs="Arial"/>
                <w:b w:val="0"/>
                <w:sz w:val="24"/>
              </w:rPr>
            </w:r>
            <w:r w:rsidR="008F43B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143AF44C"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F43B9">
              <w:rPr>
                <w:rStyle w:val="BoxText"/>
                <w:rFonts w:asciiTheme="minorHAnsi" w:hAnsiTheme="minorHAnsi" w:cs="Arial"/>
                <w:b w:val="0"/>
                <w:sz w:val="24"/>
              </w:rPr>
            </w:r>
            <w:r w:rsidR="008F43B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34BAC37A"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F43B9">
              <w:rPr>
                <w:rStyle w:val="BoxText"/>
                <w:rFonts w:asciiTheme="minorHAnsi" w:hAnsiTheme="minorHAnsi" w:cs="Arial"/>
                <w:b w:val="0"/>
                <w:sz w:val="24"/>
              </w:rPr>
            </w:r>
            <w:r w:rsidR="008F43B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7BE9FE2D"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F43B9">
              <w:rPr>
                <w:rStyle w:val="BoxText"/>
                <w:rFonts w:asciiTheme="minorHAnsi" w:hAnsiTheme="minorHAnsi" w:cs="Arial"/>
                <w:b w:val="0"/>
                <w:sz w:val="24"/>
              </w:rPr>
            </w:r>
            <w:r w:rsidR="008F43B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5AC902E6"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F43B9">
              <w:rPr>
                <w:rStyle w:val="BoxText"/>
                <w:rFonts w:asciiTheme="minorHAnsi" w:hAnsiTheme="minorHAnsi" w:cs="Arial"/>
                <w:b w:val="0"/>
                <w:sz w:val="24"/>
              </w:rPr>
            </w:r>
            <w:r w:rsidR="008F43B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1" w:type="dxa"/>
            <w:gridSpan w:val="2"/>
            <w:tcBorders>
              <w:bottom w:val="single" w:sz="4" w:space="0" w:color="auto"/>
            </w:tcBorders>
          </w:tcPr>
          <w:p w14:paraId="6C8129D0"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F43B9">
              <w:rPr>
                <w:rStyle w:val="BoxText"/>
                <w:rFonts w:asciiTheme="minorHAnsi" w:hAnsiTheme="minorHAnsi" w:cs="Arial"/>
                <w:b w:val="0"/>
                <w:sz w:val="24"/>
              </w:rPr>
            </w:r>
            <w:r w:rsidR="008F43B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322DFEDC"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F43B9">
              <w:rPr>
                <w:rStyle w:val="BoxText"/>
                <w:rFonts w:asciiTheme="minorHAnsi" w:hAnsiTheme="minorHAnsi" w:cs="Arial"/>
                <w:b w:val="0"/>
                <w:sz w:val="24"/>
              </w:rPr>
            </w:r>
            <w:r w:rsidR="008F43B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2996FFC9"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F43B9">
              <w:rPr>
                <w:rStyle w:val="BoxText"/>
                <w:rFonts w:asciiTheme="minorHAnsi" w:hAnsiTheme="minorHAnsi" w:cs="Arial"/>
                <w:b w:val="0"/>
                <w:sz w:val="24"/>
              </w:rPr>
            </w:r>
            <w:r w:rsidR="008F43B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20DF8EE6"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F43B9">
              <w:rPr>
                <w:rStyle w:val="BoxText"/>
                <w:rFonts w:asciiTheme="minorHAnsi" w:hAnsiTheme="minorHAnsi" w:cs="Arial"/>
                <w:b w:val="0"/>
                <w:sz w:val="24"/>
              </w:rPr>
            </w:r>
            <w:r w:rsidR="008F43B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3B79CEF8"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F43B9">
              <w:rPr>
                <w:rStyle w:val="BoxText"/>
                <w:rFonts w:asciiTheme="minorHAnsi" w:hAnsiTheme="minorHAnsi" w:cs="Arial"/>
                <w:b w:val="0"/>
                <w:sz w:val="24"/>
              </w:rPr>
            </w:r>
            <w:r w:rsidR="008F43B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B05C986"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F43B9">
              <w:rPr>
                <w:rStyle w:val="BoxText"/>
                <w:rFonts w:asciiTheme="minorHAnsi" w:hAnsiTheme="minorHAnsi" w:cs="Arial"/>
                <w:b w:val="0"/>
                <w:sz w:val="24"/>
              </w:rPr>
            </w:r>
            <w:r w:rsidR="008F43B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3810F3D2"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F43B9">
              <w:rPr>
                <w:rStyle w:val="BoxText"/>
                <w:rFonts w:asciiTheme="minorHAnsi" w:hAnsiTheme="minorHAnsi" w:cs="Arial"/>
                <w:b w:val="0"/>
                <w:sz w:val="24"/>
              </w:rPr>
            </w:r>
            <w:r w:rsidR="008F43B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7D668678"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F43B9">
              <w:rPr>
                <w:rStyle w:val="BoxText"/>
                <w:rFonts w:asciiTheme="minorHAnsi" w:hAnsiTheme="minorHAnsi" w:cs="Arial"/>
                <w:b w:val="0"/>
                <w:sz w:val="24"/>
              </w:rPr>
            </w:r>
            <w:r w:rsidR="008F43B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r w:rsidR="00FD1345" w:rsidRPr="00081BCE" w14:paraId="7DCBDEA0" w14:textId="77777777" w:rsidTr="00563006">
        <w:tblPrEx>
          <w:tblLook w:val="0000" w:firstRow="0" w:lastRow="0" w:firstColumn="0" w:lastColumn="0" w:noHBand="0" w:noVBand="0"/>
        </w:tblPrEx>
        <w:trPr>
          <w:cantSplit/>
          <w:jc w:val="center"/>
        </w:trPr>
        <w:tc>
          <w:tcPr>
            <w:tcW w:w="10356" w:type="dxa"/>
            <w:gridSpan w:val="6"/>
            <w:shd w:val="clear" w:color="auto" w:fill="204C81"/>
          </w:tcPr>
          <w:p w14:paraId="2C922616"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Provide the names and contact information for two references who could attest to your technical qualifications and your ability to work well in a group:</w:t>
            </w:r>
          </w:p>
        </w:tc>
      </w:tr>
      <w:tr w:rsidR="00FD1345" w:rsidRPr="00E23D20" w14:paraId="644376F3" w14:textId="77777777" w:rsidTr="00563006">
        <w:tblPrEx>
          <w:tblLook w:val="0000" w:firstRow="0" w:lastRow="0" w:firstColumn="0" w:lastColumn="0" w:noHBand="0" w:noVBand="0"/>
        </w:tblPrEx>
        <w:trPr>
          <w:cantSplit/>
          <w:jc w:val="center"/>
        </w:trPr>
        <w:tc>
          <w:tcPr>
            <w:tcW w:w="2165" w:type="dxa"/>
            <w:gridSpan w:val="3"/>
          </w:tcPr>
          <w:p w14:paraId="112888A7"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5B0F312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70DC9D3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1" w:type="dxa"/>
          </w:tcPr>
          <w:p w14:paraId="5A89670E"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2235402B" w14:textId="77777777" w:rsidTr="00563006">
        <w:tblPrEx>
          <w:tblLook w:val="0000" w:firstRow="0" w:lastRow="0" w:firstColumn="0" w:lastColumn="0" w:noHBand="0" w:noVBand="0"/>
        </w:tblPrEx>
        <w:trPr>
          <w:cantSplit/>
          <w:jc w:val="center"/>
        </w:trPr>
        <w:tc>
          <w:tcPr>
            <w:tcW w:w="2165" w:type="dxa"/>
            <w:gridSpan w:val="3"/>
          </w:tcPr>
          <w:p w14:paraId="0B373394"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5FC26C7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0C6DCF4" w14:textId="77777777" w:rsidR="00FD1345" w:rsidRPr="00193AE7" w:rsidRDefault="00BC47FE" w:rsidP="006826D0">
            <w:pPr>
              <w:spacing w:before="120" w:after="120"/>
              <w:rPr>
                <w:rStyle w:val="BoxText"/>
                <w:rFonts w:asciiTheme="minorHAnsi" w:hAnsiTheme="minorHAnsi" w:cs="Arial"/>
                <w:b w:val="0"/>
                <w:sz w:val="24"/>
              </w:rPr>
            </w:pPr>
            <w:r>
              <w:rPr>
                <w:rStyle w:val="BoxText"/>
                <w:rFonts w:asciiTheme="minorHAnsi" w:hAnsiTheme="minorHAnsi" w:cs="Arial"/>
                <w:b w:val="0"/>
                <w:sz w:val="24"/>
              </w:rPr>
              <w:t>E</w:t>
            </w:r>
            <w:r w:rsidR="00FD1345" w:rsidRPr="00193AE7">
              <w:rPr>
                <w:rStyle w:val="BoxText"/>
                <w:rFonts w:asciiTheme="minorHAnsi" w:hAnsiTheme="minorHAnsi" w:cs="Arial"/>
                <w:b w:val="0"/>
                <w:sz w:val="24"/>
              </w:rPr>
              <w:t>mail:</w:t>
            </w:r>
          </w:p>
        </w:tc>
        <w:tc>
          <w:tcPr>
            <w:tcW w:w="3961" w:type="dxa"/>
          </w:tcPr>
          <w:p w14:paraId="2817556F"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1FAFBC07" w14:textId="77777777" w:rsidTr="00563006">
        <w:tblPrEx>
          <w:tblLook w:val="0000" w:firstRow="0" w:lastRow="0" w:firstColumn="0" w:lastColumn="0" w:noHBand="0" w:noVBand="0"/>
        </w:tblPrEx>
        <w:trPr>
          <w:cantSplit/>
          <w:jc w:val="center"/>
        </w:trPr>
        <w:tc>
          <w:tcPr>
            <w:tcW w:w="2165" w:type="dxa"/>
            <w:gridSpan w:val="3"/>
          </w:tcPr>
          <w:p w14:paraId="6FEB77F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3766A12A"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77419F19"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1" w:type="dxa"/>
          </w:tcPr>
          <w:p w14:paraId="2B816FEE"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731B158" w14:textId="77777777" w:rsidTr="00563006">
        <w:tblPrEx>
          <w:tblLook w:val="0000" w:firstRow="0" w:lastRow="0" w:firstColumn="0" w:lastColumn="0" w:noHBand="0" w:noVBand="0"/>
        </w:tblPrEx>
        <w:trPr>
          <w:cantSplit/>
          <w:jc w:val="center"/>
        </w:trPr>
        <w:tc>
          <w:tcPr>
            <w:tcW w:w="2165" w:type="dxa"/>
            <w:gridSpan w:val="3"/>
            <w:tcBorders>
              <w:bottom w:val="single" w:sz="4" w:space="0" w:color="auto"/>
            </w:tcBorders>
          </w:tcPr>
          <w:p w14:paraId="33CD25B8"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602CE12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34C58E4C" w14:textId="77777777" w:rsidR="00FD1345" w:rsidRPr="00193AE7" w:rsidRDefault="00BC47FE" w:rsidP="006826D0">
            <w:pPr>
              <w:spacing w:before="120" w:after="120"/>
              <w:rPr>
                <w:rStyle w:val="BoxText"/>
                <w:rFonts w:asciiTheme="minorHAnsi" w:hAnsiTheme="minorHAnsi" w:cs="Arial"/>
                <w:b w:val="0"/>
                <w:sz w:val="24"/>
              </w:rPr>
            </w:pPr>
            <w:r>
              <w:rPr>
                <w:rStyle w:val="BoxText"/>
                <w:rFonts w:asciiTheme="minorHAnsi" w:hAnsiTheme="minorHAnsi" w:cs="Arial"/>
                <w:b w:val="0"/>
                <w:sz w:val="24"/>
              </w:rPr>
              <w:t>E</w:t>
            </w:r>
            <w:r w:rsidR="00FD1345" w:rsidRPr="00193AE7">
              <w:rPr>
                <w:rStyle w:val="BoxText"/>
                <w:rFonts w:asciiTheme="minorHAnsi" w:hAnsiTheme="minorHAnsi" w:cs="Arial"/>
                <w:b w:val="0"/>
                <w:sz w:val="24"/>
              </w:rPr>
              <w:t>mail:</w:t>
            </w:r>
          </w:p>
        </w:tc>
        <w:tc>
          <w:tcPr>
            <w:tcW w:w="3961" w:type="dxa"/>
            <w:tcBorders>
              <w:bottom w:val="single" w:sz="4" w:space="0" w:color="auto"/>
            </w:tcBorders>
          </w:tcPr>
          <w:p w14:paraId="19F0D540" w14:textId="77777777" w:rsidR="00FD1345" w:rsidRPr="00193AE7" w:rsidRDefault="00FD1345" w:rsidP="006826D0">
            <w:pPr>
              <w:spacing w:before="120" w:after="120"/>
              <w:rPr>
                <w:rStyle w:val="BoxText"/>
                <w:rFonts w:asciiTheme="minorHAnsi" w:hAnsiTheme="minorHAnsi" w:cs="Arial"/>
                <w:b w:val="0"/>
                <w:sz w:val="24"/>
              </w:rPr>
            </w:pPr>
          </w:p>
        </w:tc>
      </w:tr>
      <w:tr w:rsidR="008F7385" w:rsidRPr="00081BCE" w14:paraId="7803B9B6" w14:textId="77777777" w:rsidTr="00ED2428">
        <w:tblPrEx>
          <w:tblLook w:val="0000" w:firstRow="0" w:lastRow="0" w:firstColumn="0" w:lastColumn="0" w:noHBand="0" w:noVBand="0"/>
        </w:tblPrEx>
        <w:trPr>
          <w:cantSplit/>
          <w:jc w:val="center"/>
        </w:trPr>
        <w:tc>
          <w:tcPr>
            <w:tcW w:w="10356" w:type="dxa"/>
            <w:gridSpan w:val="6"/>
            <w:shd w:val="clear" w:color="auto" w:fill="204C81"/>
          </w:tcPr>
          <w:p w14:paraId="586D668B" w14:textId="77777777" w:rsidR="008F7385" w:rsidRPr="00081BCE" w:rsidRDefault="008F7385" w:rsidP="00ED2428">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 xml:space="preserve">Provide the names and contact information </w:t>
            </w:r>
            <w:r w:rsidRPr="008F7385">
              <w:rPr>
                <w:rStyle w:val="BoxText"/>
                <w:rFonts w:asciiTheme="minorHAnsi" w:hAnsiTheme="minorHAnsi"/>
                <w:color w:val="FFFFFF" w:themeColor="text1"/>
                <w:sz w:val="24"/>
              </w:rPr>
              <w:t>of your immediate supervisor or a member of your management who can confirm your organization’s willingness to support your active participation.</w:t>
            </w:r>
          </w:p>
        </w:tc>
      </w:tr>
      <w:tr w:rsidR="008F7385" w:rsidRPr="00E23D20" w14:paraId="2CEB62D8" w14:textId="77777777" w:rsidTr="00ED2428">
        <w:tblPrEx>
          <w:tblLook w:val="0000" w:firstRow="0" w:lastRow="0" w:firstColumn="0" w:lastColumn="0" w:noHBand="0" w:noVBand="0"/>
        </w:tblPrEx>
        <w:trPr>
          <w:cantSplit/>
          <w:jc w:val="center"/>
        </w:trPr>
        <w:tc>
          <w:tcPr>
            <w:tcW w:w="2165" w:type="dxa"/>
            <w:gridSpan w:val="3"/>
          </w:tcPr>
          <w:p w14:paraId="41F86571" w14:textId="77777777" w:rsidR="008F7385" w:rsidRPr="00193AE7" w:rsidRDefault="008F7385" w:rsidP="00ED2428">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7158704C" w14:textId="77777777" w:rsidR="008F7385" w:rsidRPr="00193AE7" w:rsidRDefault="008F7385" w:rsidP="00ED2428">
            <w:pPr>
              <w:spacing w:before="120" w:after="120"/>
              <w:rPr>
                <w:rStyle w:val="BoxText"/>
                <w:rFonts w:asciiTheme="minorHAnsi" w:hAnsiTheme="minorHAnsi" w:cs="Arial"/>
                <w:b w:val="0"/>
                <w:sz w:val="24"/>
              </w:rPr>
            </w:pPr>
          </w:p>
        </w:tc>
        <w:tc>
          <w:tcPr>
            <w:tcW w:w="1980" w:type="dxa"/>
          </w:tcPr>
          <w:p w14:paraId="68D9020D" w14:textId="77777777" w:rsidR="008F7385" w:rsidRPr="00193AE7" w:rsidRDefault="008F7385" w:rsidP="00ED2428">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1" w:type="dxa"/>
          </w:tcPr>
          <w:p w14:paraId="6830A308" w14:textId="77777777" w:rsidR="008F7385" w:rsidRPr="00193AE7" w:rsidRDefault="008F7385" w:rsidP="00ED2428">
            <w:pPr>
              <w:spacing w:before="120" w:after="120"/>
              <w:rPr>
                <w:rStyle w:val="BoxText"/>
                <w:rFonts w:asciiTheme="minorHAnsi" w:hAnsiTheme="minorHAnsi" w:cs="Arial"/>
                <w:b w:val="0"/>
                <w:sz w:val="24"/>
              </w:rPr>
            </w:pPr>
          </w:p>
        </w:tc>
      </w:tr>
      <w:tr w:rsidR="008F7385" w:rsidRPr="00E23D20" w14:paraId="21826701" w14:textId="77777777" w:rsidTr="00ED2428">
        <w:tblPrEx>
          <w:tblLook w:val="0000" w:firstRow="0" w:lastRow="0" w:firstColumn="0" w:lastColumn="0" w:noHBand="0" w:noVBand="0"/>
        </w:tblPrEx>
        <w:trPr>
          <w:cantSplit/>
          <w:jc w:val="center"/>
        </w:trPr>
        <w:tc>
          <w:tcPr>
            <w:tcW w:w="2165" w:type="dxa"/>
            <w:gridSpan w:val="3"/>
          </w:tcPr>
          <w:p w14:paraId="5D3BB263" w14:textId="77777777" w:rsidR="008F7385" w:rsidRPr="00193AE7" w:rsidRDefault="008F7385" w:rsidP="00ED2428">
            <w:pPr>
              <w:spacing w:before="120" w:after="120"/>
              <w:rPr>
                <w:rStyle w:val="BoxText"/>
                <w:rFonts w:asciiTheme="minorHAnsi" w:hAnsiTheme="minorHAnsi" w:cs="Arial"/>
                <w:b w:val="0"/>
                <w:sz w:val="24"/>
              </w:rPr>
            </w:pPr>
            <w:r>
              <w:rPr>
                <w:rStyle w:val="BoxText"/>
                <w:rFonts w:asciiTheme="minorHAnsi" w:hAnsiTheme="minorHAnsi" w:cs="Arial"/>
                <w:b w:val="0"/>
                <w:sz w:val="24"/>
              </w:rPr>
              <w:t>Title</w:t>
            </w:r>
            <w:r w:rsidRPr="00193AE7">
              <w:rPr>
                <w:rStyle w:val="BoxText"/>
                <w:rFonts w:asciiTheme="minorHAnsi" w:hAnsiTheme="minorHAnsi" w:cs="Arial"/>
                <w:b w:val="0"/>
                <w:sz w:val="24"/>
              </w:rPr>
              <w:t>:</w:t>
            </w:r>
          </w:p>
        </w:tc>
        <w:tc>
          <w:tcPr>
            <w:tcW w:w="2250" w:type="dxa"/>
          </w:tcPr>
          <w:p w14:paraId="56376976" w14:textId="77777777" w:rsidR="008F7385" w:rsidRPr="00193AE7" w:rsidRDefault="008F7385" w:rsidP="00ED2428">
            <w:pPr>
              <w:spacing w:before="120" w:after="120"/>
              <w:rPr>
                <w:rStyle w:val="BoxText"/>
                <w:rFonts w:asciiTheme="minorHAnsi" w:hAnsiTheme="minorHAnsi" w:cs="Arial"/>
                <w:b w:val="0"/>
                <w:sz w:val="24"/>
              </w:rPr>
            </w:pPr>
          </w:p>
        </w:tc>
        <w:tc>
          <w:tcPr>
            <w:tcW w:w="1980" w:type="dxa"/>
          </w:tcPr>
          <w:p w14:paraId="26D5CA7B" w14:textId="77777777" w:rsidR="008F7385" w:rsidRPr="00193AE7" w:rsidRDefault="008F7385" w:rsidP="00ED2428">
            <w:pPr>
              <w:spacing w:before="120" w:after="120"/>
              <w:rPr>
                <w:rStyle w:val="BoxText"/>
                <w:rFonts w:asciiTheme="minorHAnsi" w:hAnsiTheme="minorHAnsi" w:cs="Arial"/>
                <w:b w:val="0"/>
                <w:sz w:val="24"/>
              </w:rPr>
            </w:pPr>
            <w:r>
              <w:rPr>
                <w:rStyle w:val="BoxText"/>
                <w:rFonts w:asciiTheme="minorHAnsi" w:hAnsiTheme="minorHAnsi" w:cs="Arial"/>
                <w:b w:val="0"/>
                <w:sz w:val="24"/>
              </w:rPr>
              <w:t>E</w:t>
            </w:r>
            <w:r w:rsidRPr="00193AE7">
              <w:rPr>
                <w:rStyle w:val="BoxText"/>
                <w:rFonts w:asciiTheme="minorHAnsi" w:hAnsiTheme="minorHAnsi" w:cs="Arial"/>
                <w:b w:val="0"/>
                <w:sz w:val="24"/>
              </w:rPr>
              <w:t>mail:</w:t>
            </w:r>
          </w:p>
        </w:tc>
        <w:tc>
          <w:tcPr>
            <w:tcW w:w="3961" w:type="dxa"/>
          </w:tcPr>
          <w:p w14:paraId="72C598C3" w14:textId="77777777" w:rsidR="008F7385" w:rsidRPr="00193AE7" w:rsidRDefault="008F7385" w:rsidP="00ED2428">
            <w:pPr>
              <w:spacing w:before="120" w:after="120"/>
              <w:rPr>
                <w:rStyle w:val="BoxText"/>
                <w:rFonts w:asciiTheme="minorHAnsi" w:hAnsiTheme="minorHAnsi" w:cs="Arial"/>
                <w:b w:val="0"/>
                <w:sz w:val="24"/>
              </w:rPr>
            </w:pPr>
          </w:p>
        </w:tc>
      </w:tr>
    </w:tbl>
    <w:p w14:paraId="22B65613"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4810E008" w14:textId="77777777" w:rsidR="002F2BFE" w:rsidRDefault="002F2BFE" w:rsidP="00102A01">
      <w:pPr>
        <w:pStyle w:val="Heading1"/>
      </w:pPr>
    </w:p>
    <w:sectPr w:rsidR="002F2BFE" w:rsidSect="00D933A3">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79C2A" w14:textId="77777777" w:rsidR="00763F27" w:rsidRDefault="00763F27">
      <w:r>
        <w:separator/>
      </w:r>
    </w:p>
  </w:endnote>
  <w:endnote w:type="continuationSeparator" w:id="0">
    <w:p w14:paraId="68D2C86A" w14:textId="77777777" w:rsidR="00763F27" w:rsidRDefault="00763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E9C08" w14:textId="68E5EFA5" w:rsidR="00FA6182" w:rsidRPr="00855BA8" w:rsidRDefault="00FA6182" w:rsidP="0002368A">
    <w:pPr>
      <w:pStyle w:val="Footer"/>
      <w:tabs>
        <w:tab w:val="clear" w:pos="10354"/>
        <w:tab w:val="right" w:pos="10350"/>
      </w:tabs>
      <w:ind w:left="0" w:right="18"/>
    </w:pPr>
    <w:r>
      <w:t>Unofficial Nomination Form</w:t>
    </w:r>
    <w:r>
      <w:br/>
    </w:r>
    <w:r w:rsidR="00C562EF">
      <w:t>Four</w:t>
    </w:r>
    <w:r w:rsidR="00911086">
      <w:t xml:space="preserve"> </w:t>
    </w:r>
    <w:r w:rsidR="00C25C83">
      <w:t xml:space="preserve">Review and </w:t>
    </w:r>
    <w:r w:rsidRPr="0002368A">
      <w:t>Drafting Team</w:t>
    </w:r>
    <w:r w:rsidR="00C562EF">
      <w:t>s | January 2015</w:t>
    </w:r>
    <w:r>
      <w:tab/>
    </w:r>
    <w:r w:rsidR="00C9536F">
      <w:fldChar w:fldCharType="begin"/>
    </w:r>
    <w:r w:rsidR="00E477B6">
      <w:instrText xml:space="preserve"> PAGE </w:instrText>
    </w:r>
    <w:r w:rsidR="00C9536F">
      <w:fldChar w:fldCharType="separate"/>
    </w:r>
    <w:r w:rsidR="008F43B9">
      <w:rPr>
        <w:noProof/>
      </w:rPr>
      <w:t>6</w:t>
    </w:r>
    <w:r w:rsidR="00C9536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0B617" w14:textId="77777777" w:rsidR="00FA6182" w:rsidRDefault="00FA6182" w:rsidP="00855BA8">
    <w:r>
      <w:rPr>
        <w:noProof/>
      </w:rPr>
      <w:drawing>
        <wp:anchor distT="0" distB="0" distL="114300" distR="114300" simplePos="0" relativeHeight="251665918" behindDoc="1" locked="0" layoutInCell="1" allowOverlap="1" wp14:anchorId="77332E81" wp14:editId="018C0454">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0CE58" w14:textId="77777777" w:rsidR="00763F27" w:rsidRDefault="00763F27">
      <w:r>
        <w:separator/>
      </w:r>
    </w:p>
  </w:footnote>
  <w:footnote w:type="continuationSeparator" w:id="0">
    <w:p w14:paraId="297F45C6" w14:textId="77777777" w:rsidR="00763F27" w:rsidRDefault="00763F27">
      <w:r>
        <w:continuationSeparator/>
      </w:r>
    </w:p>
  </w:footnote>
  <w:footnote w:id="1">
    <w:p w14:paraId="330991CB" w14:textId="77777777" w:rsidR="00FA6182" w:rsidRDefault="00FA6182" w:rsidP="00FD1345">
      <w:pPr>
        <w:pStyle w:val="FootnoteText"/>
      </w:pPr>
      <w:r>
        <w:rPr>
          <w:rStyle w:val="FootnoteReference"/>
        </w:rPr>
        <w:footnoteRef/>
      </w:r>
      <w:r>
        <w:t xml:space="preserve"> These functions are defined in the </w:t>
      </w:r>
      <w:hyperlink r:id="rId1" w:history="1">
        <w:r w:rsidRPr="00FA6182">
          <w:rPr>
            <w:rStyle w:val="Hyperlink"/>
          </w:rPr>
          <w:t>NERC Functional Model</w:t>
        </w:r>
      </w:hyperlink>
      <w:r>
        <w:t xml:space="preserve">, which is available on the NERC web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D7BFF" w14:textId="77777777" w:rsidR="00FA6182" w:rsidRDefault="00FA6182">
    <w:r>
      <w:rPr>
        <w:noProof/>
      </w:rPr>
      <w:drawing>
        <wp:anchor distT="0" distB="0" distL="114300" distR="114300" simplePos="0" relativeHeight="251663870" behindDoc="1" locked="0" layoutInCell="1" allowOverlap="1" wp14:anchorId="5796732F" wp14:editId="41CDBA73">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D1852" w14:textId="77777777" w:rsidR="00FA6182" w:rsidRDefault="00FA6182"/>
  <w:p w14:paraId="481ACEBE" w14:textId="77777777" w:rsidR="00FA6182" w:rsidRDefault="00FA6182">
    <w:r>
      <w:rPr>
        <w:noProof/>
      </w:rPr>
      <w:drawing>
        <wp:anchor distT="0" distB="0" distL="114300" distR="114300" simplePos="0" relativeHeight="251667966" behindDoc="1" locked="0" layoutInCell="1" allowOverlap="1" wp14:anchorId="0C76A898" wp14:editId="3F2E8864">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7EF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nsid w:val="1BDD33A2"/>
    <w:multiLevelType w:val="multilevel"/>
    <w:tmpl w:val="E410D42C"/>
    <w:numStyleLink w:val="NERCListBullets"/>
  </w:abstractNum>
  <w:abstractNum w:abstractNumId="15">
    <w:nsid w:val="1E1F51C0"/>
    <w:multiLevelType w:val="hybridMultilevel"/>
    <w:tmpl w:val="E37E05FE"/>
    <w:lvl w:ilvl="0" w:tplc="1D14ED14">
      <w:start w:val="1"/>
      <w:numFmt w:val="bullet"/>
      <w:lvlText w:val="•"/>
      <w:lvlJc w:val="left"/>
      <w:pPr>
        <w:tabs>
          <w:tab w:val="num" w:pos="720"/>
        </w:tabs>
        <w:ind w:left="720" w:hanging="360"/>
      </w:pPr>
      <w:rPr>
        <w:rFonts w:ascii="Times New Roman" w:hAnsi="Times New Roman" w:hint="default"/>
      </w:rPr>
    </w:lvl>
    <w:lvl w:ilvl="1" w:tplc="A1A25834" w:tentative="1">
      <w:start w:val="1"/>
      <w:numFmt w:val="bullet"/>
      <w:lvlText w:val="•"/>
      <w:lvlJc w:val="left"/>
      <w:pPr>
        <w:tabs>
          <w:tab w:val="num" w:pos="1440"/>
        </w:tabs>
        <w:ind w:left="1440" w:hanging="360"/>
      </w:pPr>
      <w:rPr>
        <w:rFonts w:ascii="Times New Roman" w:hAnsi="Times New Roman" w:hint="default"/>
      </w:rPr>
    </w:lvl>
    <w:lvl w:ilvl="2" w:tplc="2F6CC394" w:tentative="1">
      <w:start w:val="1"/>
      <w:numFmt w:val="bullet"/>
      <w:lvlText w:val="•"/>
      <w:lvlJc w:val="left"/>
      <w:pPr>
        <w:tabs>
          <w:tab w:val="num" w:pos="2160"/>
        </w:tabs>
        <w:ind w:left="2160" w:hanging="360"/>
      </w:pPr>
      <w:rPr>
        <w:rFonts w:ascii="Times New Roman" w:hAnsi="Times New Roman" w:hint="default"/>
      </w:rPr>
    </w:lvl>
    <w:lvl w:ilvl="3" w:tplc="B0AEB804" w:tentative="1">
      <w:start w:val="1"/>
      <w:numFmt w:val="bullet"/>
      <w:lvlText w:val="•"/>
      <w:lvlJc w:val="left"/>
      <w:pPr>
        <w:tabs>
          <w:tab w:val="num" w:pos="2880"/>
        </w:tabs>
        <w:ind w:left="2880" w:hanging="360"/>
      </w:pPr>
      <w:rPr>
        <w:rFonts w:ascii="Times New Roman" w:hAnsi="Times New Roman" w:hint="default"/>
      </w:rPr>
    </w:lvl>
    <w:lvl w:ilvl="4" w:tplc="FE18AC40" w:tentative="1">
      <w:start w:val="1"/>
      <w:numFmt w:val="bullet"/>
      <w:lvlText w:val="•"/>
      <w:lvlJc w:val="left"/>
      <w:pPr>
        <w:tabs>
          <w:tab w:val="num" w:pos="3600"/>
        </w:tabs>
        <w:ind w:left="3600" w:hanging="360"/>
      </w:pPr>
      <w:rPr>
        <w:rFonts w:ascii="Times New Roman" w:hAnsi="Times New Roman" w:hint="default"/>
      </w:rPr>
    </w:lvl>
    <w:lvl w:ilvl="5" w:tplc="BAFAA5B4" w:tentative="1">
      <w:start w:val="1"/>
      <w:numFmt w:val="bullet"/>
      <w:lvlText w:val="•"/>
      <w:lvlJc w:val="left"/>
      <w:pPr>
        <w:tabs>
          <w:tab w:val="num" w:pos="4320"/>
        </w:tabs>
        <w:ind w:left="4320" w:hanging="360"/>
      </w:pPr>
      <w:rPr>
        <w:rFonts w:ascii="Times New Roman" w:hAnsi="Times New Roman" w:hint="default"/>
      </w:rPr>
    </w:lvl>
    <w:lvl w:ilvl="6" w:tplc="7A9E7044" w:tentative="1">
      <w:start w:val="1"/>
      <w:numFmt w:val="bullet"/>
      <w:lvlText w:val="•"/>
      <w:lvlJc w:val="left"/>
      <w:pPr>
        <w:tabs>
          <w:tab w:val="num" w:pos="5040"/>
        </w:tabs>
        <w:ind w:left="5040" w:hanging="360"/>
      </w:pPr>
      <w:rPr>
        <w:rFonts w:ascii="Times New Roman" w:hAnsi="Times New Roman" w:hint="default"/>
      </w:rPr>
    </w:lvl>
    <w:lvl w:ilvl="7" w:tplc="4D308CDA" w:tentative="1">
      <w:start w:val="1"/>
      <w:numFmt w:val="bullet"/>
      <w:lvlText w:val="•"/>
      <w:lvlJc w:val="left"/>
      <w:pPr>
        <w:tabs>
          <w:tab w:val="num" w:pos="5760"/>
        </w:tabs>
        <w:ind w:left="5760" w:hanging="360"/>
      </w:pPr>
      <w:rPr>
        <w:rFonts w:ascii="Times New Roman" w:hAnsi="Times New Roman" w:hint="default"/>
      </w:rPr>
    </w:lvl>
    <w:lvl w:ilvl="8" w:tplc="1A521C1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nsid w:val="4E9F71D2"/>
    <w:multiLevelType w:val="hybridMultilevel"/>
    <w:tmpl w:val="32900416"/>
    <w:lvl w:ilvl="0" w:tplc="8C869924">
      <w:start w:val="1"/>
      <w:numFmt w:val="bullet"/>
      <w:lvlText w:val="•"/>
      <w:lvlJc w:val="left"/>
      <w:pPr>
        <w:tabs>
          <w:tab w:val="num" w:pos="720"/>
        </w:tabs>
        <w:ind w:left="720" w:hanging="360"/>
      </w:pPr>
      <w:rPr>
        <w:rFonts w:ascii="Times New Roman" w:hAnsi="Times New Roman" w:hint="default"/>
      </w:rPr>
    </w:lvl>
    <w:lvl w:ilvl="1" w:tplc="70A4C9B6">
      <w:start w:val="1"/>
      <w:numFmt w:val="bullet"/>
      <w:lvlText w:val="•"/>
      <w:lvlJc w:val="left"/>
      <w:pPr>
        <w:tabs>
          <w:tab w:val="num" w:pos="1440"/>
        </w:tabs>
        <w:ind w:left="1440" w:hanging="360"/>
      </w:pPr>
      <w:rPr>
        <w:rFonts w:ascii="Times New Roman" w:hAnsi="Times New Roman" w:hint="default"/>
      </w:rPr>
    </w:lvl>
    <w:lvl w:ilvl="2" w:tplc="E11EC71C" w:tentative="1">
      <w:start w:val="1"/>
      <w:numFmt w:val="bullet"/>
      <w:lvlText w:val="•"/>
      <w:lvlJc w:val="left"/>
      <w:pPr>
        <w:tabs>
          <w:tab w:val="num" w:pos="2160"/>
        </w:tabs>
        <w:ind w:left="2160" w:hanging="360"/>
      </w:pPr>
      <w:rPr>
        <w:rFonts w:ascii="Times New Roman" w:hAnsi="Times New Roman" w:hint="default"/>
      </w:rPr>
    </w:lvl>
    <w:lvl w:ilvl="3" w:tplc="24DEBA12" w:tentative="1">
      <w:start w:val="1"/>
      <w:numFmt w:val="bullet"/>
      <w:lvlText w:val="•"/>
      <w:lvlJc w:val="left"/>
      <w:pPr>
        <w:tabs>
          <w:tab w:val="num" w:pos="2880"/>
        </w:tabs>
        <w:ind w:left="2880" w:hanging="360"/>
      </w:pPr>
      <w:rPr>
        <w:rFonts w:ascii="Times New Roman" w:hAnsi="Times New Roman" w:hint="default"/>
      </w:rPr>
    </w:lvl>
    <w:lvl w:ilvl="4" w:tplc="FA788782" w:tentative="1">
      <w:start w:val="1"/>
      <w:numFmt w:val="bullet"/>
      <w:lvlText w:val="•"/>
      <w:lvlJc w:val="left"/>
      <w:pPr>
        <w:tabs>
          <w:tab w:val="num" w:pos="3600"/>
        </w:tabs>
        <w:ind w:left="3600" w:hanging="360"/>
      </w:pPr>
      <w:rPr>
        <w:rFonts w:ascii="Times New Roman" w:hAnsi="Times New Roman" w:hint="default"/>
      </w:rPr>
    </w:lvl>
    <w:lvl w:ilvl="5" w:tplc="EF2062D0" w:tentative="1">
      <w:start w:val="1"/>
      <w:numFmt w:val="bullet"/>
      <w:lvlText w:val="•"/>
      <w:lvlJc w:val="left"/>
      <w:pPr>
        <w:tabs>
          <w:tab w:val="num" w:pos="4320"/>
        </w:tabs>
        <w:ind w:left="4320" w:hanging="360"/>
      </w:pPr>
      <w:rPr>
        <w:rFonts w:ascii="Times New Roman" w:hAnsi="Times New Roman" w:hint="default"/>
      </w:rPr>
    </w:lvl>
    <w:lvl w:ilvl="6" w:tplc="21A4D694" w:tentative="1">
      <w:start w:val="1"/>
      <w:numFmt w:val="bullet"/>
      <w:lvlText w:val="•"/>
      <w:lvlJc w:val="left"/>
      <w:pPr>
        <w:tabs>
          <w:tab w:val="num" w:pos="5040"/>
        </w:tabs>
        <w:ind w:left="5040" w:hanging="360"/>
      </w:pPr>
      <w:rPr>
        <w:rFonts w:ascii="Times New Roman" w:hAnsi="Times New Roman" w:hint="default"/>
      </w:rPr>
    </w:lvl>
    <w:lvl w:ilvl="7" w:tplc="7D4E8B4E" w:tentative="1">
      <w:start w:val="1"/>
      <w:numFmt w:val="bullet"/>
      <w:lvlText w:val="•"/>
      <w:lvlJc w:val="left"/>
      <w:pPr>
        <w:tabs>
          <w:tab w:val="num" w:pos="5760"/>
        </w:tabs>
        <w:ind w:left="5760" w:hanging="360"/>
      </w:pPr>
      <w:rPr>
        <w:rFonts w:ascii="Times New Roman" w:hAnsi="Times New Roman" w:hint="default"/>
      </w:rPr>
    </w:lvl>
    <w:lvl w:ilvl="8" w:tplc="AFA2545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4640065"/>
    <w:multiLevelType w:val="hybridMultilevel"/>
    <w:tmpl w:val="C6960B00"/>
    <w:lvl w:ilvl="0" w:tplc="695C5ACC">
      <w:start w:val="1"/>
      <w:numFmt w:val="bullet"/>
      <w:lvlText w:val="•"/>
      <w:lvlJc w:val="left"/>
      <w:pPr>
        <w:tabs>
          <w:tab w:val="num" w:pos="720"/>
        </w:tabs>
        <w:ind w:left="720" w:hanging="360"/>
      </w:pPr>
      <w:rPr>
        <w:rFonts w:ascii="Times New Roman" w:hAnsi="Times New Roman" w:hint="default"/>
      </w:rPr>
    </w:lvl>
    <w:lvl w:ilvl="1" w:tplc="9D70644C" w:tentative="1">
      <w:start w:val="1"/>
      <w:numFmt w:val="bullet"/>
      <w:lvlText w:val="•"/>
      <w:lvlJc w:val="left"/>
      <w:pPr>
        <w:tabs>
          <w:tab w:val="num" w:pos="1440"/>
        </w:tabs>
        <w:ind w:left="1440" w:hanging="360"/>
      </w:pPr>
      <w:rPr>
        <w:rFonts w:ascii="Times New Roman" w:hAnsi="Times New Roman" w:hint="default"/>
      </w:rPr>
    </w:lvl>
    <w:lvl w:ilvl="2" w:tplc="3BE080CE" w:tentative="1">
      <w:start w:val="1"/>
      <w:numFmt w:val="bullet"/>
      <w:lvlText w:val="•"/>
      <w:lvlJc w:val="left"/>
      <w:pPr>
        <w:tabs>
          <w:tab w:val="num" w:pos="2160"/>
        </w:tabs>
        <w:ind w:left="2160" w:hanging="360"/>
      </w:pPr>
      <w:rPr>
        <w:rFonts w:ascii="Times New Roman" w:hAnsi="Times New Roman" w:hint="default"/>
      </w:rPr>
    </w:lvl>
    <w:lvl w:ilvl="3" w:tplc="E9E8E8CA" w:tentative="1">
      <w:start w:val="1"/>
      <w:numFmt w:val="bullet"/>
      <w:lvlText w:val="•"/>
      <w:lvlJc w:val="left"/>
      <w:pPr>
        <w:tabs>
          <w:tab w:val="num" w:pos="2880"/>
        </w:tabs>
        <w:ind w:left="2880" w:hanging="360"/>
      </w:pPr>
      <w:rPr>
        <w:rFonts w:ascii="Times New Roman" w:hAnsi="Times New Roman" w:hint="default"/>
      </w:rPr>
    </w:lvl>
    <w:lvl w:ilvl="4" w:tplc="395A9880" w:tentative="1">
      <w:start w:val="1"/>
      <w:numFmt w:val="bullet"/>
      <w:lvlText w:val="•"/>
      <w:lvlJc w:val="left"/>
      <w:pPr>
        <w:tabs>
          <w:tab w:val="num" w:pos="3600"/>
        </w:tabs>
        <w:ind w:left="3600" w:hanging="360"/>
      </w:pPr>
      <w:rPr>
        <w:rFonts w:ascii="Times New Roman" w:hAnsi="Times New Roman" w:hint="default"/>
      </w:rPr>
    </w:lvl>
    <w:lvl w:ilvl="5" w:tplc="0A0261F6" w:tentative="1">
      <w:start w:val="1"/>
      <w:numFmt w:val="bullet"/>
      <w:lvlText w:val="•"/>
      <w:lvlJc w:val="left"/>
      <w:pPr>
        <w:tabs>
          <w:tab w:val="num" w:pos="4320"/>
        </w:tabs>
        <w:ind w:left="4320" w:hanging="360"/>
      </w:pPr>
      <w:rPr>
        <w:rFonts w:ascii="Times New Roman" w:hAnsi="Times New Roman" w:hint="default"/>
      </w:rPr>
    </w:lvl>
    <w:lvl w:ilvl="6" w:tplc="78AE3178" w:tentative="1">
      <w:start w:val="1"/>
      <w:numFmt w:val="bullet"/>
      <w:lvlText w:val="•"/>
      <w:lvlJc w:val="left"/>
      <w:pPr>
        <w:tabs>
          <w:tab w:val="num" w:pos="5040"/>
        </w:tabs>
        <w:ind w:left="5040" w:hanging="360"/>
      </w:pPr>
      <w:rPr>
        <w:rFonts w:ascii="Times New Roman" w:hAnsi="Times New Roman" w:hint="default"/>
      </w:rPr>
    </w:lvl>
    <w:lvl w:ilvl="7" w:tplc="4A647056" w:tentative="1">
      <w:start w:val="1"/>
      <w:numFmt w:val="bullet"/>
      <w:lvlText w:val="•"/>
      <w:lvlJc w:val="left"/>
      <w:pPr>
        <w:tabs>
          <w:tab w:val="num" w:pos="5760"/>
        </w:tabs>
        <w:ind w:left="5760" w:hanging="360"/>
      </w:pPr>
      <w:rPr>
        <w:rFonts w:ascii="Times New Roman" w:hAnsi="Times New Roman" w:hint="default"/>
      </w:rPr>
    </w:lvl>
    <w:lvl w:ilvl="8" w:tplc="1630B43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2"/>
  </w:num>
  <w:num w:numId="3">
    <w:abstractNumId w:val="24"/>
  </w:num>
  <w:num w:numId="4">
    <w:abstractNumId w:val="17"/>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3"/>
  </w:num>
  <w:num w:numId="18">
    <w:abstractNumId w:val="16"/>
  </w:num>
  <w:num w:numId="19">
    <w:abstractNumId w:val="11"/>
  </w:num>
  <w:num w:numId="20">
    <w:abstractNumId w:val="19"/>
  </w:num>
  <w:num w:numId="21">
    <w:abstractNumId w:val="14"/>
  </w:num>
  <w:num w:numId="22">
    <w:abstractNumId w:val="10"/>
  </w:num>
  <w:num w:numId="23">
    <w:abstractNumId w:val="15"/>
  </w:num>
  <w:num w:numId="24">
    <w:abstractNumId w:val="20"/>
  </w:num>
  <w:num w:numId="25">
    <w:abstractNumId w:val="2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1E53"/>
    <w:rsid w:val="000067C8"/>
    <w:rsid w:val="00011D42"/>
    <w:rsid w:val="0002368A"/>
    <w:rsid w:val="000334DF"/>
    <w:rsid w:val="000408D4"/>
    <w:rsid w:val="00064B26"/>
    <w:rsid w:val="00081BCE"/>
    <w:rsid w:val="00084951"/>
    <w:rsid w:val="000A70BC"/>
    <w:rsid w:val="000A7ACA"/>
    <w:rsid w:val="000B36CB"/>
    <w:rsid w:val="000B5CB0"/>
    <w:rsid w:val="000B7A04"/>
    <w:rsid w:val="000D7162"/>
    <w:rsid w:val="000E3AB0"/>
    <w:rsid w:val="000F1767"/>
    <w:rsid w:val="00102A01"/>
    <w:rsid w:val="00104317"/>
    <w:rsid w:val="001257FD"/>
    <w:rsid w:val="001346AA"/>
    <w:rsid w:val="00136931"/>
    <w:rsid w:val="001574EA"/>
    <w:rsid w:val="00175587"/>
    <w:rsid w:val="0017682C"/>
    <w:rsid w:val="00193AE7"/>
    <w:rsid w:val="00196FDD"/>
    <w:rsid w:val="001A6FC8"/>
    <w:rsid w:val="001B558E"/>
    <w:rsid w:val="001D47FD"/>
    <w:rsid w:val="001E69B8"/>
    <w:rsid w:val="00222203"/>
    <w:rsid w:val="00255504"/>
    <w:rsid w:val="00283FB4"/>
    <w:rsid w:val="00284412"/>
    <w:rsid w:val="00297D22"/>
    <w:rsid w:val="002A0056"/>
    <w:rsid w:val="002A49EC"/>
    <w:rsid w:val="002B3DD5"/>
    <w:rsid w:val="002C0D8B"/>
    <w:rsid w:val="002C381B"/>
    <w:rsid w:val="002E309E"/>
    <w:rsid w:val="002F2BFE"/>
    <w:rsid w:val="003134D1"/>
    <w:rsid w:val="00314960"/>
    <w:rsid w:val="003175D9"/>
    <w:rsid w:val="00325420"/>
    <w:rsid w:val="00331DF9"/>
    <w:rsid w:val="00356E80"/>
    <w:rsid w:val="00363CEA"/>
    <w:rsid w:val="00365679"/>
    <w:rsid w:val="00366A96"/>
    <w:rsid w:val="00375D86"/>
    <w:rsid w:val="0038676B"/>
    <w:rsid w:val="0039275D"/>
    <w:rsid w:val="003B7FD9"/>
    <w:rsid w:val="003E1C41"/>
    <w:rsid w:val="004061B9"/>
    <w:rsid w:val="004073C5"/>
    <w:rsid w:val="0041064C"/>
    <w:rsid w:val="00456B99"/>
    <w:rsid w:val="004631BF"/>
    <w:rsid w:val="004800C7"/>
    <w:rsid w:val="004859C6"/>
    <w:rsid w:val="0048765A"/>
    <w:rsid w:val="00494596"/>
    <w:rsid w:val="004A1B6D"/>
    <w:rsid w:val="004B58F7"/>
    <w:rsid w:val="004B7DE3"/>
    <w:rsid w:val="004D3EEB"/>
    <w:rsid w:val="004E7B5C"/>
    <w:rsid w:val="00510652"/>
    <w:rsid w:val="00520FD1"/>
    <w:rsid w:val="005316C6"/>
    <w:rsid w:val="005316F3"/>
    <w:rsid w:val="0053331F"/>
    <w:rsid w:val="00555F79"/>
    <w:rsid w:val="00563006"/>
    <w:rsid w:val="0056709D"/>
    <w:rsid w:val="00573832"/>
    <w:rsid w:val="005751FB"/>
    <w:rsid w:val="00583A5C"/>
    <w:rsid w:val="005A721A"/>
    <w:rsid w:val="005A7616"/>
    <w:rsid w:val="005B7382"/>
    <w:rsid w:val="005C21AD"/>
    <w:rsid w:val="005D3F72"/>
    <w:rsid w:val="00652754"/>
    <w:rsid w:val="0066205C"/>
    <w:rsid w:val="006826D0"/>
    <w:rsid w:val="00692F16"/>
    <w:rsid w:val="00694CD1"/>
    <w:rsid w:val="006A71F1"/>
    <w:rsid w:val="006B3EC7"/>
    <w:rsid w:val="006C1F78"/>
    <w:rsid w:val="006C3AF1"/>
    <w:rsid w:val="006C3C30"/>
    <w:rsid w:val="006C6BAC"/>
    <w:rsid w:val="006E5587"/>
    <w:rsid w:val="006E67B7"/>
    <w:rsid w:val="006E7855"/>
    <w:rsid w:val="007254EA"/>
    <w:rsid w:val="00733724"/>
    <w:rsid w:val="0073573C"/>
    <w:rsid w:val="0074626C"/>
    <w:rsid w:val="00755ECD"/>
    <w:rsid w:val="00763F27"/>
    <w:rsid w:val="00791651"/>
    <w:rsid w:val="00816016"/>
    <w:rsid w:val="00855880"/>
    <w:rsid w:val="00855BA8"/>
    <w:rsid w:val="008866E7"/>
    <w:rsid w:val="00896153"/>
    <w:rsid w:val="008A4107"/>
    <w:rsid w:val="008A434E"/>
    <w:rsid w:val="008C78F9"/>
    <w:rsid w:val="008D6017"/>
    <w:rsid w:val="008F43B9"/>
    <w:rsid w:val="008F7385"/>
    <w:rsid w:val="00905DC1"/>
    <w:rsid w:val="00911086"/>
    <w:rsid w:val="00930D3B"/>
    <w:rsid w:val="009519C5"/>
    <w:rsid w:val="00997A70"/>
    <w:rsid w:val="00A00FB1"/>
    <w:rsid w:val="00A35DA7"/>
    <w:rsid w:val="00A51A2D"/>
    <w:rsid w:val="00A64ED5"/>
    <w:rsid w:val="00A6738A"/>
    <w:rsid w:val="00AB45E5"/>
    <w:rsid w:val="00AC0C35"/>
    <w:rsid w:val="00AD1865"/>
    <w:rsid w:val="00B146D4"/>
    <w:rsid w:val="00B375B5"/>
    <w:rsid w:val="00B97133"/>
    <w:rsid w:val="00BA34E0"/>
    <w:rsid w:val="00BC47FE"/>
    <w:rsid w:val="00BE5580"/>
    <w:rsid w:val="00C038C3"/>
    <w:rsid w:val="00C11372"/>
    <w:rsid w:val="00C25C83"/>
    <w:rsid w:val="00C31EA1"/>
    <w:rsid w:val="00C33488"/>
    <w:rsid w:val="00C52B81"/>
    <w:rsid w:val="00C562EF"/>
    <w:rsid w:val="00C802A9"/>
    <w:rsid w:val="00C87293"/>
    <w:rsid w:val="00C9536F"/>
    <w:rsid w:val="00CA58DB"/>
    <w:rsid w:val="00CC7BE7"/>
    <w:rsid w:val="00CF6E4A"/>
    <w:rsid w:val="00D0695C"/>
    <w:rsid w:val="00D06D7D"/>
    <w:rsid w:val="00D105C5"/>
    <w:rsid w:val="00D20F48"/>
    <w:rsid w:val="00D228D6"/>
    <w:rsid w:val="00D318FA"/>
    <w:rsid w:val="00D56EBF"/>
    <w:rsid w:val="00D5715F"/>
    <w:rsid w:val="00D71B57"/>
    <w:rsid w:val="00D7305D"/>
    <w:rsid w:val="00D83C82"/>
    <w:rsid w:val="00D8646B"/>
    <w:rsid w:val="00D87778"/>
    <w:rsid w:val="00D933A3"/>
    <w:rsid w:val="00D93976"/>
    <w:rsid w:val="00D945B5"/>
    <w:rsid w:val="00D94DDC"/>
    <w:rsid w:val="00D9670F"/>
    <w:rsid w:val="00D96A22"/>
    <w:rsid w:val="00DA634C"/>
    <w:rsid w:val="00DB028B"/>
    <w:rsid w:val="00DB62EC"/>
    <w:rsid w:val="00DB7C23"/>
    <w:rsid w:val="00DC39F7"/>
    <w:rsid w:val="00DD3E6B"/>
    <w:rsid w:val="00E477B6"/>
    <w:rsid w:val="00E65B2F"/>
    <w:rsid w:val="00E93744"/>
    <w:rsid w:val="00E93C6E"/>
    <w:rsid w:val="00ED709A"/>
    <w:rsid w:val="00EF63AF"/>
    <w:rsid w:val="00F06911"/>
    <w:rsid w:val="00F31926"/>
    <w:rsid w:val="00F359FF"/>
    <w:rsid w:val="00F377B6"/>
    <w:rsid w:val="00F444A0"/>
    <w:rsid w:val="00F7548F"/>
    <w:rsid w:val="00FA6182"/>
    <w:rsid w:val="00FA6FC1"/>
    <w:rsid w:val="00FB5404"/>
    <w:rsid w:val="00FC7B36"/>
    <w:rsid w:val="00FD1345"/>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38E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basedOn w:val="DefaultParagraphFont"/>
    <w:semiHidden/>
    <w:rsid w:val="00FD1345"/>
    <w:rPr>
      <w:vertAlign w:val="superscript"/>
    </w:rPr>
  </w:style>
  <w:style w:type="paragraph" w:styleId="ListParagraph">
    <w:name w:val="List Paragraph"/>
    <w:basedOn w:val="Normal"/>
    <w:uiPriority w:val="34"/>
    <w:rsid w:val="00A64ED5"/>
    <w:pPr>
      <w:ind w:left="720"/>
      <w:contextualSpacing/>
    </w:pPr>
  </w:style>
  <w:style w:type="paragraph" w:customStyle="1" w:styleId="default0">
    <w:name w:val="default"/>
    <w:basedOn w:val="Normal"/>
    <w:rsid w:val="002C0D8B"/>
    <w:pPr>
      <w:autoSpaceDE w:val="0"/>
      <w:autoSpaceDN w:val="0"/>
    </w:pPr>
    <w:rPr>
      <w:rFonts w:ascii="Times New Roman" w:eastAsiaTheme="minorHAnsi"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5963">
      <w:bodyDiv w:val="1"/>
      <w:marLeft w:val="0"/>
      <w:marRight w:val="0"/>
      <w:marTop w:val="0"/>
      <w:marBottom w:val="0"/>
      <w:divBdr>
        <w:top w:val="none" w:sz="0" w:space="0" w:color="auto"/>
        <w:left w:val="none" w:sz="0" w:space="0" w:color="auto"/>
        <w:bottom w:val="none" w:sz="0" w:space="0" w:color="auto"/>
        <w:right w:val="none" w:sz="0" w:space="0" w:color="auto"/>
      </w:divBdr>
      <w:divsChild>
        <w:div w:id="1361783641">
          <w:marLeft w:val="547"/>
          <w:marRight w:val="0"/>
          <w:marTop w:val="115"/>
          <w:marBottom w:val="0"/>
          <w:divBdr>
            <w:top w:val="none" w:sz="0" w:space="0" w:color="auto"/>
            <w:left w:val="none" w:sz="0" w:space="0" w:color="auto"/>
            <w:bottom w:val="none" w:sz="0" w:space="0" w:color="auto"/>
            <w:right w:val="none" w:sz="0" w:space="0" w:color="auto"/>
          </w:divBdr>
        </w:div>
        <w:div w:id="270012055">
          <w:marLeft w:val="547"/>
          <w:marRight w:val="0"/>
          <w:marTop w:val="115"/>
          <w:marBottom w:val="0"/>
          <w:divBdr>
            <w:top w:val="none" w:sz="0" w:space="0" w:color="auto"/>
            <w:left w:val="none" w:sz="0" w:space="0" w:color="auto"/>
            <w:bottom w:val="none" w:sz="0" w:space="0" w:color="auto"/>
            <w:right w:val="none" w:sz="0" w:space="0" w:color="auto"/>
          </w:divBdr>
        </w:div>
        <w:div w:id="546995362">
          <w:marLeft w:val="547"/>
          <w:marRight w:val="0"/>
          <w:marTop w:val="115"/>
          <w:marBottom w:val="0"/>
          <w:divBdr>
            <w:top w:val="none" w:sz="0" w:space="0" w:color="auto"/>
            <w:left w:val="none" w:sz="0" w:space="0" w:color="auto"/>
            <w:bottom w:val="none" w:sz="0" w:space="0" w:color="auto"/>
            <w:right w:val="none" w:sz="0" w:space="0" w:color="auto"/>
          </w:divBdr>
        </w:div>
      </w:divsChild>
    </w:div>
    <w:div w:id="349569899">
      <w:bodyDiv w:val="1"/>
      <w:marLeft w:val="0"/>
      <w:marRight w:val="0"/>
      <w:marTop w:val="0"/>
      <w:marBottom w:val="0"/>
      <w:divBdr>
        <w:top w:val="none" w:sz="0" w:space="0" w:color="auto"/>
        <w:left w:val="none" w:sz="0" w:space="0" w:color="auto"/>
        <w:bottom w:val="none" w:sz="0" w:space="0" w:color="auto"/>
        <w:right w:val="none" w:sz="0" w:space="0" w:color="auto"/>
      </w:divBdr>
    </w:div>
    <w:div w:id="548037778">
      <w:bodyDiv w:val="1"/>
      <w:marLeft w:val="0"/>
      <w:marRight w:val="0"/>
      <w:marTop w:val="0"/>
      <w:marBottom w:val="0"/>
      <w:divBdr>
        <w:top w:val="none" w:sz="0" w:space="0" w:color="auto"/>
        <w:left w:val="none" w:sz="0" w:space="0" w:color="auto"/>
        <w:bottom w:val="none" w:sz="0" w:space="0" w:color="auto"/>
        <w:right w:val="none" w:sz="0" w:space="0" w:color="auto"/>
      </w:divBdr>
    </w:div>
    <w:div w:id="976715070">
      <w:bodyDiv w:val="1"/>
      <w:marLeft w:val="0"/>
      <w:marRight w:val="0"/>
      <w:marTop w:val="0"/>
      <w:marBottom w:val="0"/>
      <w:divBdr>
        <w:top w:val="none" w:sz="0" w:space="0" w:color="auto"/>
        <w:left w:val="none" w:sz="0" w:space="0" w:color="auto"/>
        <w:bottom w:val="none" w:sz="0" w:space="0" w:color="auto"/>
        <w:right w:val="none" w:sz="0" w:space="0" w:color="auto"/>
      </w:divBdr>
    </w:div>
    <w:div w:id="1216350714">
      <w:bodyDiv w:val="1"/>
      <w:marLeft w:val="0"/>
      <w:marRight w:val="0"/>
      <w:marTop w:val="0"/>
      <w:marBottom w:val="0"/>
      <w:divBdr>
        <w:top w:val="none" w:sz="0" w:space="0" w:color="auto"/>
        <w:left w:val="none" w:sz="0" w:space="0" w:color="auto"/>
        <w:bottom w:val="none" w:sz="0" w:space="0" w:color="auto"/>
        <w:right w:val="none" w:sz="0" w:space="0" w:color="auto"/>
      </w:divBdr>
      <w:divsChild>
        <w:div w:id="558593074">
          <w:marLeft w:val="547"/>
          <w:marRight w:val="0"/>
          <w:marTop w:val="115"/>
          <w:marBottom w:val="0"/>
          <w:divBdr>
            <w:top w:val="none" w:sz="0" w:space="0" w:color="auto"/>
            <w:left w:val="none" w:sz="0" w:space="0" w:color="auto"/>
            <w:bottom w:val="none" w:sz="0" w:space="0" w:color="auto"/>
            <w:right w:val="none" w:sz="0" w:space="0" w:color="auto"/>
          </w:divBdr>
        </w:div>
        <w:div w:id="1122387198">
          <w:marLeft w:val="547"/>
          <w:marRight w:val="0"/>
          <w:marTop w:val="115"/>
          <w:marBottom w:val="0"/>
          <w:divBdr>
            <w:top w:val="none" w:sz="0" w:space="0" w:color="auto"/>
            <w:left w:val="none" w:sz="0" w:space="0" w:color="auto"/>
            <w:bottom w:val="none" w:sz="0" w:space="0" w:color="auto"/>
            <w:right w:val="none" w:sz="0" w:space="0" w:color="auto"/>
          </w:divBdr>
        </w:div>
        <w:div w:id="854736139">
          <w:marLeft w:val="547"/>
          <w:marRight w:val="0"/>
          <w:marTop w:val="115"/>
          <w:marBottom w:val="0"/>
          <w:divBdr>
            <w:top w:val="none" w:sz="0" w:space="0" w:color="auto"/>
            <w:left w:val="none" w:sz="0" w:space="0" w:color="auto"/>
            <w:bottom w:val="none" w:sz="0" w:space="0" w:color="auto"/>
            <w:right w:val="none" w:sz="0" w:space="0" w:color="auto"/>
          </w:divBdr>
        </w:div>
        <w:div w:id="2139033079">
          <w:marLeft w:val="547"/>
          <w:marRight w:val="0"/>
          <w:marTop w:val="115"/>
          <w:marBottom w:val="0"/>
          <w:divBdr>
            <w:top w:val="none" w:sz="0" w:space="0" w:color="auto"/>
            <w:left w:val="none" w:sz="0" w:space="0" w:color="auto"/>
            <w:bottom w:val="none" w:sz="0" w:space="0" w:color="auto"/>
            <w:right w:val="none" w:sz="0" w:space="0" w:color="auto"/>
          </w:divBdr>
        </w:div>
      </w:divsChild>
    </w:div>
    <w:div w:id="1311058009">
      <w:bodyDiv w:val="1"/>
      <w:marLeft w:val="0"/>
      <w:marRight w:val="0"/>
      <w:marTop w:val="0"/>
      <w:marBottom w:val="0"/>
      <w:divBdr>
        <w:top w:val="none" w:sz="0" w:space="0" w:color="auto"/>
        <w:left w:val="none" w:sz="0" w:space="0" w:color="auto"/>
        <w:bottom w:val="none" w:sz="0" w:space="0" w:color="auto"/>
        <w:right w:val="none" w:sz="0" w:space="0" w:color="auto"/>
      </w:divBdr>
      <w:divsChild>
        <w:div w:id="50548727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yan.stewart@nerc.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erc.net/nercsurvey/Survey.aspx?s=ef161f681c754c6ab3b08ba1bde36248"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mallory.huggins@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Pages/FunctionalModel.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C3C93E86ED9A48B66374F5BFDDFC8D" ma:contentTypeVersion="0" ma:contentTypeDescription="Create a new document." ma:contentTypeScope="" ma:versionID="cc2411240a2aea41b0849b1e38ef10f4">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1234ED0BC936AB4A8CB3A11789BE3F15" ma:contentTypeVersion="27" ma:contentTypeDescription="Create a new document." ma:contentTypeScope="" ma:versionID="a4cb3544642319c127aa867121e75ac2">
  <xsd:schema xmlns:xsd="http://www.w3.org/2001/XMLSchema" xmlns:xs="http://www.w3.org/2001/XMLSchema" xmlns:p="http://schemas.microsoft.com/office/2006/metadata/properties" targetNamespace="http://schemas.microsoft.com/office/2006/metadata/properties" ma:root="true" ma:fieldsID="34c718eb92db2504eaddcf5863d9f1c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6D449F-D00A-41CD-B8B2-B5314B6AF764}"/>
</file>

<file path=customXml/itemProps2.xml><?xml version="1.0" encoding="utf-8"?>
<ds:datastoreItem xmlns:ds="http://schemas.openxmlformats.org/officeDocument/2006/customXml" ds:itemID="{1FA1D400-2C2F-43CE-9427-E3BA39C934FD}"/>
</file>

<file path=customXml/itemProps3.xml><?xml version="1.0" encoding="utf-8"?>
<ds:datastoreItem xmlns:ds="http://schemas.openxmlformats.org/officeDocument/2006/customXml" ds:itemID="{5C38DB56-92EB-4796-8EC0-0C069F4780F6}"/>
</file>

<file path=customXml/itemProps4.xml><?xml version="1.0" encoding="utf-8"?>
<ds:datastoreItem xmlns:ds="http://schemas.openxmlformats.org/officeDocument/2006/customXml" ds:itemID="{52B19CE7-39C4-4947-A230-81D7A7A42090}"/>
</file>

<file path=customXml/itemProps5.xml><?xml version="1.0" encoding="utf-8"?>
<ds:datastoreItem xmlns:ds="http://schemas.openxmlformats.org/officeDocument/2006/customXml" ds:itemID="{9280B3EE-BB59-464C-9232-FF208BD97012}"/>
</file>

<file path=docProps/app.xml><?xml version="1.0" encoding="utf-8"?>
<Properties xmlns="http://schemas.openxmlformats.org/officeDocument/2006/extended-properties" xmlns:vt="http://schemas.openxmlformats.org/officeDocument/2006/docPropsVTypes">
  <Template>Normal</Template>
  <TotalTime>0</TotalTime>
  <Pages>6</Pages>
  <Words>1611</Words>
  <Characters>10365</Characters>
  <Application>Microsoft Office Word</Application>
  <DocSecurity>0</DocSecurity>
  <Lines>220</Lines>
  <Paragraphs>76</Paragraphs>
  <ScaleCrop>false</ScaleCrop>
  <HeadingPairs>
    <vt:vector size="2" baseType="variant">
      <vt:variant>
        <vt:lpstr>Title</vt:lpstr>
      </vt:variant>
      <vt:variant>
        <vt:i4>1</vt:i4>
      </vt:variant>
    </vt:vector>
  </HeadingPairs>
  <TitlesOfParts>
    <vt:vector size="1" baseType="lpstr">
      <vt:lpstr>NERC Document Portrait</vt:lpstr>
    </vt:vector>
  </TitlesOfParts>
  <LinksUpToDate>false</LinksUpToDate>
  <CharactersWithSpaces>11900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 Portrait</dc:title>
  <dc:subject/>
  <dc:creator/>
  <cp:keywords/>
  <cp:lastModifiedBy/>
  <cp:revision>1</cp:revision>
  <dcterms:created xsi:type="dcterms:W3CDTF">2015-01-06T16:30:00Z</dcterms:created>
  <dcterms:modified xsi:type="dcterms:W3CDTF">2015-01-07T16:52:00Z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0x0101001234ED0BC936AB4A8CB3A11789BE3F15</vt:lpwstr>
  </property>
  <property fmtid="{D5CDD505-2E9C-101B-9397-08002B2CF9AE}" pid="3" name="_dlc_DocIdItemGuid">
    <vt:lpwstr>68bf36d2-bf37-4399-adf7-2688a3dc8405</vt:lpwstr>
  </property>
  <property fmtid="{D5CDD505-2E9C-101B-9397-08002B2CF9AE}" pid="4" name="Order">
    <vt:r8>1400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