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687867" w:rsidRDefault="00A92B1C" w:rsidP="00D933A3">
      <w:pPr>
        <w:pStyle w:val="DocumentTitle"/>
      </w:pPr>
      <w:r>
        <w:t>Unoff</w:t>
      </w:r>
      <w:r w:rsidR="0073546A">
        <w:t>i</w:t>
      </w:r>
      <w:r>
        <w:t>cial Comment Form</w:t>
      </w:r>
    </w:p>
    <w:p w:rsidR="00152B23" w:rsidRDefault="00612534" w:rsidP="00D933A3">
      <w:pPr>
        <w:pStyle w:val="DocumentSubtitle"/>
      </w:pPr>
      <w:bookmarkStart w:id="0" w:name="_Toc195946480"/>
      <w:r w:rsidRPr="00612534">
        <w:t>Project 2010-05.2 – Special Protection Systems</w:t>
      </w:r>
    </w:p>
    <w:p w:rsidR="00D933A3" w:rsidRPr="00D933A3" w:rsidRDefault="00612534" w:rsidP="00D933A3">
      <w:pPr>
        <w:pStyle w:val="DocumentSubtitle"/>
      </w:pPr>
      <w:r w:rsidRPr="00612534">
        <w:t>Phase 2 of Protection Systems</w:t>
      </w:r>
    </w:p>
    <w:p w:rsidR="002F2BFE" w:rsidRPr="003A3F15" w:rsidRDefault="002F2BFE" w:rsidP="00102A01">
      <w:pPr>
        <w:pStyle w:val="Heading1"/>
        <w:rPr>
          <w:sz w:val="20"/>
        </w:rPr>
      </w:pPr>
    </w:p>
    <w:p w:rsidR="0073546A" w:rsidRDefault="0073546A" w:rsidP="0073546A">
      <w:bookmarkStart w:id="1" w:name="_Toc195946481"/>
      <w:bookmarkEnd w:id="0"/>
      <w:r w:rsidRPr="000B7836">
        <w:t xml:space="preserve">Please </w:t>
      </w:r>
      <w:r w:rsidRPr="0073546A">
        <w:rPr>
          <w:b/>
          <w:color w:val="FF0000"/>
        </w:rPr>
        <w:t>DO NOT</w:t>
      </w:r>
      <w:r w:rsidRPr="000B7836">
        <w:t xml:space="preserve"> use this form</w:t>
      </w:r>
      <w:r>
        <w:t xml:space="preserve"> for submitting comments</w:t>
      </w:r>
      <w:r w:rsidR="00455D1F">
        <w:t xml:space="preserve">. </w:t>
      </w:r>
      <w:r w:rsidRPr="000B7836">
        <w:t xml:space="preserve">Please use the </w:t>
      </w:r>
      <w:hyperlink r:id="rId12" w:history="1">
        <w:r w:rsidRPr="00531612">
          <w:rPr>
            <w:rStyle w:val="Hyperlink"/>
          </w:rPr>
          <w:t>electronic form</w:t>
        </w:r>
      </w:hyperlink>
      <w:r w:rsidRPr="000B7836">
        <w:t xml:space="preserve"> to submit comments on the </w:t>
      </w:r>
      <w:r w:rsidR="00A345C6" w:rsidRPr="00286CCF">
        <w:rPr>
          <w:b/>
        </w:rPr>
        <w:t>proposed definition of Remedial Action Scheme (RAS)</w:t>
      </w:r>
      <w:r w:rsidR="00455D1F">
        <w:t xml:space="preserve">. </w:t>
      </w:r>
      <w:r w:rsidRPr="000B7836">
        <w:t>The electronic comment form must be completed by</w:t>
      </w:r>
      <w:r w:rsidR="008E5C37">
        <w:rPr>
          <w:b/>
          <w:color w:val="FF0000"/>
        </w:rPr>
        <w:t xml:space="preserve"> </w:t>
      </w:r>
      <w:r w:rsidR="008E5C37" w:rsidRPr="005A24D7">
        <w:rPr>
          <w:b/>
          <w:color w:val="000000" w:themeColor="accent6"/>
        </w:rPr>
        <w:t xml:space="preserve">8 p.m. </w:t>
      </w:r>
      <w:r w:rsidR="00152B23" w:rsidRPr="005A24D7">
        <w:rPr>
          <w:b/>
          <w:color w:val="000000" w:themeColor="accent6"/>
        </w:rPr>
        <w:t xml:space="preserve">Eastern, </w:t>
      </w:r>
      <w:r w:rsidR="005A24D7" w:rsidRPr="005A24D7">
        <w:rPr>
          <w:b/>
          <w:color w:val="000000" w:themeColor="accent6"/>
        </w:rPr>
        <w:t>Tuesday</w:t>
      </w:r>
      <w:r w:rsidR="00152B23" w:rsidRPr="005A24D7">
        <w:rPr>
          <w:b/>
          <w:color w:val="000000" w:themeColor="accent6"/>
        </w:rPr>
        <w:t>, October 14, 2014</w:t>
      </w:r>
      <w:r w:rsidR="008E5C37" w:rsidRPr="00A113B0">
        <w:rPr>
          <w:b/>
        </w:rPr>
        <w:t>.</w:t>
      </w:r>
    </w:p>
    <w:p w:rsidR="0073546A" w:rsidRPr="003A3F15" w:rsidRDefault="0073546A" w:rsidP="0073546A">
      <w:pPr>
        <w:rPr>
          <w:sz w:val="16"/>
          <w:szCs w:val="16"/>
        </w:rPr>
      </w:pPr>
    </w:p>
    <w:p w:rsidR="00C261F9" w:rsidRDefault="00152B23" w:rsidP="00C261F9">
      <w:r w:rsidRPr="000B7836">
        <w:t>If you have questions</w:t>
      </w:r>
      <w:r>
        <w:t>,</w:t>
      </w:r>
      <w:r w:rsidRPr="000B7836">
        <w:t xml:space="preserve"> please contact </w:t>
      </w:r>
      <w:r>
        <w:t xml:space="preserve">Al McMeekin, NERC Standards Developer by email at </w:t>
      </w:r>
      <w:hyperlink r:id="rId13" w:history="1">
        <w:r w:rsidRPr="009F2287">
          <w:rPr>
            <w:rStyle w:val="Hyperlink"/>
          </w:rPr>
          <w:t>Al.McMeekin@nerc.net</w:t>
        </w:r>
      </w:hyperlink>
      <w:r>
        <w:t xml:space="preserve"> </w:t>
      </w:r>
      <w:r w:rsidRPr="000B7836">
        <w:t xml:space="preserve">or by telephone at </w:t>
      </w:r>
      <w:r>
        <w:t>(404) 446-9675</w:t>
      </w:r>
      <w:r w:rsidRPr="000B7836">
        <w:t>.</w:t>
      </w:r>
    </w:p>
    <w:p w:rsidR="00C261F9" w:rsidRPr="003A3F15" w:rsidRDefault="00C261F9" w:rsidP="00C261F9">
      <w:pPr>
        <w:rPr>
          <w:sz w:val="16"/>
          <w:szCs w:val="16"/>
        </w:rPr>
      </w:pPr>
    </w:p>
    <w:p w:rsidR="00C261F9" w:rsidRDefault="00C261F9" w:rsidP="00C261F9">
      <w:r>
        <w:t xml:space="preserve">The project page may be accessed by </w:t>
      </w:r>
      <w:hyperlink r:id="rId14" w:history="1">
        <w:r w:rsidRPr="00A113B0">
          <w:rPr>
            <w:rStyle w:val="Hyperlink"/>
          </w:rPr>
          <w:t>clicking here</w:t>
        </w:r>
      </w:hyperlink>
      <w:r>
        <w:t>.</w:t>
      </w:r>
    </w:p>
    <w:p w:rsidR="009038AD" w:rsidRPr="003A3F15" w:rsidRDefault="009038AD" w:rsidP="009038AD">
      <w:pPr>
        <w:rPr>
          <w:sz w:val="16"/>
          <w:szCs w:val="16"/>
        </w:rPr>
      </w:pPr>
    </w:p>
    <w:bookmarkEnd w:id="1"/>
    <w:p w:rsidR="0039275D" w:rsidRPr="00102A01" w:rsidRDefault="0073546A" w:rsidP="00C76A14">
      <w:pPr>
        <w:pStyle w:val="Heading2"/>
        <w:spacing w:after="60"/>
      </w:pPr>
      <w:r>
        <w:t>Background Information</w:t>
      </w:r>
    </w:p>
    <w:p w:rsidR="000766B1" w:rsidRDefault="00644D1F" w:rsidP="001151E3">
      <w:bookmarkStart w:id="2" w:name="_Toc195946482"/>
      <w:r w:rsidRPr="001151E3">
        <w:t xml:space="preserve">The existing NERC Glossary </w:t>
      </w:r>
      <w:r w:rsidR="008274D2" w:rsidRPr="001151E3">
        <w:t xml:space="preserve">of Terms </w:t>
      </w:r>
      <w:r w:rsidRPr="001151E3">
        <w:t>definition for “Special Protection System</w:t>
      </w:r>
      <w:r w:rsidR="00017DB2">
        <w:t>”</w:t>
      </w:r>
      <w:r w:rsidRPr="001151E3">
        <w:t xml:space="preserve"> (</w:t>
      </w:r>
      <w:r w:rsidR="00017DB2">
        <w:t>“</w:t>
      </w:r>
      <w:r w:rsidRPr="001151E3">
        <w:t>SPS</w:t>
      </w:r>
      <w:r w:rsidR="00017DB2">
        <w:t>”</w:t>
      </w:r>
      <w:r w:rsidRPr="001151E3">
        <w:t>) or “Remedial Action Scheme</w:t>
      </w:r>
      <w:r w:rsidR="00017DB2">
        <w:t>”</w:t>
      </w:r>
      <w:r w:rsidRPr="001151E3">
        <w:t xml:space="preserve"> (</w:t>
      </w:r>
      <w:r w:rsidR="00017DB2">
        <w:t>“</w:t>
      </w:r>
      <w:r w:rsidRPr="001151E3">
        <w:t>RAS</w:t>
      </w:r>
      <w:r w:rsidR="00017DB2">
        <w:t>”</w:t>
      </w:r>
      <w:r w:rsidRPr="001151E3">
        <w:t>) lack</w:t>
      </w:r>
      <w:r w:rsidR="00C72672">
        <w:t>s</w:t>
      </w:r>
      <w:r w:rsidRPr="001151E3">
        <w:t xml:space="preserve"> the specificity necessary to consistently identify what equipment or protection schemes qualify as SPS or RAS across the eight NERC Regions. The existing definition also do</w:t>
      </w:r>
      <w:r w:rsidR="00C72672">
        <w:t>es</w:t>
      </w:r>
      <w:r w:rsidRPr="001151E3">
        <w:t xml:space="preserve"> not clearly stipulate the characteristics of a SPS or RAS. The actions listed in the definition of “Special Protection System” and “Remedial Action Scheme” are </w:t>
      </w:r>
      <w:r w:rsidR="00C72672">
        <w:t>ambiguous</w:t>
      </w:r>
      <w:r w:rsidRPr="001151E3">
        <w:t xml:space="preserve"> and may unintentionally include equipment whose purpose is not expressly related to preserving System reliability in response to </w:t>
      </w:r>
      <w:r w:rsidR="008274D2" w:rsidRPr="001151E3">
        <w:t>predetermined System conditions</w:t>
      </w:r>
      <w:r w:rsidRPr="001151E3">
        <w:t xml:space="preserve">. </w:t>
      </w:r>
      <w:r w:rsidR="009C6D41" w:rsidRPr="001151E3">
        <w:t>Employing</w:t>
      </w:r>
      <w:r w:rsidRPr="001151E3">
        <w:t xml:space="preserve"> a single term</w:t>
      </w:r>
      <w:r w:rsidR="000F3F90">
        <w:t>;</w:t>
      </w:r>
      <w:r w:rsidRPr="001151E3">
        <w:t xml:space="preserve"> i.e.</w:t>
      </w:r>
      <w:r w:rsidR="000F3F90">
        <w:t>,</w:t>
      </w:r>
      <w:r w:rsidRPr="001151E3">
        <w:t xml:space="preserve"> RAS, and clarifying its definition will lead to more consistent application of the NERC Reliability Standards related to RAS.</w:t>
      </w:r>
    </w:p>
    <w:p w:rsidR="000766B1" w:rsidRPr="002B6E80" w:rsidRDefault="000766B1" w:rsidP="001151E3">
      <w:pPr>
        <w:rPr>
          <w:sz w:val="16"/>
          <w:szCs w:val="16"/>
        </w:rPr>
      </w:pPr>
    </w:p>
    <w:p w:rsidR="00C72672" w:rsidRPr="000C67EA" w:rsidRDefault="00C72672" w:rsidP="00C72672">
      <w:pPr>
        <w:rPr>
          <w:bCs/>
        </w:rPr>
      </w:pPr>
      <w:r w:rsidRPr="00314BE6">
        <w:rPr>
          <w:b/>
          <w:bCs/>
        </w:rPr>
        <w:t>Note:</w:t>
      </w:r>
      <w:r>
        <w:rPr>
          <w:bCs/>
        </w:rPr>
        <w:t xml:space="preserve"> The term “</w:t>
      </w:r>
      <w:r w:rsidRPr="001151E3">
        <w:rPr>
          <w:b/>
          <w:bCs/>
        </w:rPr>
        <w:t>Remedial Action Scheme</w:t>
      </w:r>
      <w:r w:rsidRPr="00017DB2">
        <w:rPr>
          <w:bCs/>
        </w:rPr>
        <w:t>”</w:t>
      </w:r>
      <w:r w:rsidRPr="001151E3">
        <w:rPr>
          <w:b/>
          <w:bCs/>
        </w:rPr>
        <w:t xml:space="preserve"> (</w:t>
      </w:r>
      <w:r w:rsidRPr="00017DB2">
        <w:rPr>
          <w:bCs/>
        </w:rPr>
        <w:t>“</w:t>
      </w:r>
      <w:r w:rsidRPr="001151E3">
        <w:rPr>
          <w:b/>
          <w:bCs/>
        </w:rPr>
        <w:t>RAS</w:t>
      </w:r>
      <w:r w:rsidRPr="00017DB2">
        <w:rPr>
          <w:bCs/>
        </w:rPr>
        <w:t>”</w:t>
      </w:r>
      <w:r w:rsidRPr="001151E3">
        <w:rPr>
          <w:b/>
          <w:bCs/>
        </w:rPr>
        <w:t>)</w:t>
      </w:r>
      <w:r>
        <w:rPr>
          <w:bCs/>
        </w:rPr>
        <w:t xml:space="preserve"> </w:t>
      </w:r>
      <w:r w:rsidRPr="002B6E80">
        <w:t xml:space="preserve">is and will be used throughout the documents associated with this </w:t>
      </w:r>
      <w:r>
        <w:t>P</w:t>
      </w:r>
      <w:r w:rsidRPr="002B6E80">
        <w:t>roject to reflect the proposed retirement of the term “Special Protection System” (“SPS”).</w:t>
      </w:r>
    </w:p>
    <w:p w:rsidR="00644D1F" w:rsidRDefault="00644D1F" w:rsidP="001151E3">
      <w:pPr>
        <w:rPr>
          <w:bCs/>
          <w:sz w:val="16"/>
          <w:szCs w:val="16"/>
        </w:rPr>
      </w:pPr>
    </w:p>
    <w:p w:rsidR="004E5C3F" w:rsidRPr="004E5C3F" w:rsidRDefault="004E5C3F" w:rsidP="001151E3">
      <w:r w:rsidRPr="004E5C3F">
        <w:t xml:space="preserve">Initially, the term SPS will be replaced with RAS in only those Reliability Standards that are currently fully implemented. There a few standards in implementation that NERC determined could be modified now, </w:t>
      </w:r>
      <w:r>
        <w:t>they are</w:t>
      </w:r>
      <w:r w:rsidRPr="004E5C3F">
        <w:t xml:space="preserve"> PRC-005-2, PRC-005-3, and PRC-024-1. For those Reliability Standards that contain references to SPS and that are still in the implementation phase or under development, the transition to RAS will occur after full implementation of the standard is completed. This approach will prevent any possible timing issues associated with the transition. To ensure there is no gap in the standards, the term SPS will not be retired until the last reference to SPS is replaced in the full body of Reliability Standards. Consequently, for a short time, there will be two definitions – one for SPS and one for RAS. Where SPS is used in a requirement, entities will continue to utilize the definition of SPS. Where RAS is used, entities will use the definition of RAS.</w:t>
      </w:r>
    </w:p>
    <w:p w:rsidR="004E5C3F" w:rsidRPr="006D05B0" w:rsidRDefault="004E5C3F" w:rsidP="001151E3">
      <w:pPr>
        <w:rPr>
          <w:bCs/>
          <w:sz w:val="16"/>
          <w:szCs w:val="16"/>
        </w:rPr>
      </w:pPr>
    </w:p>
    <w:p w:rsidR="00152B23" w:rsidRDefault="00152B23" w:rsidP="00152B23">
      <w:r>
        <w:t xml:space="preserve">The Project 2010-05.2 Special Protection Systems Standard Drafting Team (SPSSDT) posted the first draft of the proposed RAS definition for comment from June 11, 2014 to July 25, 2014. The drafting team </w:t>
      </w:r>
      <w:r>
        <w:lastRenderedPageBreak/>
        <w:t>considered all stakeholder comments and suggestions and revised the draft definition. The following is a summary of changes the drafting team made:</w:t>
      </w:r>
    </w:p>
    <w:p w:rsidR="00152B23" w:rsidRDefault="00152B23" w:rsidP="00152B23"/>
    <w:p w:rsidR="00152B23" w:rsidRDefault="00152B23" w:rsidP="00700D62">
      <w:r>
        <w:t xml:space="preserve">Changed the </w:t>
      </w:r>
      <w:r w:rsidR="000E2061">
        <w:t>phrase</w:t>
      </w:r>
      <w:r>
        <w:t xml:space="preserve"> “curtailing or tripping generation or other sources” to “adjusting or tripping generation (MW and </w:t>
      </w:r>
      <w:proofErr w:type="spellStart"/>
      <w:r>
        <w:t>Mvar</w:t>
      </w:r>
      <w:proofErr w:type="spellEnd"/>
      <w:r>
        <w:t>)”</w:t>
      </w:r>
    </w:p>
    <w:p w:rsidR="00442A6C" w:rsidRPr="00442A6C" w:rsidRDefault="00442A6C" w:rsidP="00700D62"/>
    <w:p w:rsidR="00152B23" w:rsidRDefault="00152B23" w:rsidP="00700D62">
      <w:r>
        <w:t xml:space="preserve">Changed the </w:t>
      </w:r>
      <w:r w:rsidR="000E2061">
        <w:t xml:space="preserve">phrase </w:t>
      </w:r>
      <w:r>
        <w:t>“curtailing or tr</w:t>
      </w:r>
      <w:r w:rsidR="00442A6C">
        <w:t>ipping load” to “tripping load”</w:t>
      </w:r>
    </w:p>
    <w:p w:rsidR="00442A6C" w:rsidRPr="00442A6C" w:rsidRDefault="00442A6C" w:rsidP="00700D62"/>
    <w:p w:rsidR="00152B23" w:rsidRDefault="00152B23" w:rsidP="00700D62">
      <w:r>
        <w:t>Changed the introductory sentence to the objectives from: “RAS accomplish one or more of the following objectives” to “RAS accomplish objectives such as” because the objective list is no longer all inclusive</w:t>
      </w:r>
    </w:p>
    <w:p w:rsidR="00442A6C" w:rsidRPr="00442A6C" w:rsidRDefault="00442A6C" w:rsidP="00700D62"/>
    <w:p w:rsidR="004A2679" w:rsidRDefault="00152B23" w:rsidP="00700D62">
      <w:r>
        <w:t>Inserted “Bulk Electric System” (BES) as a qualifier in the pertinent objectives</w:t>
      </w:r>
      <w:bookmarkEnd w:id="2"/>
    </w:p>
    <w:p w:rsidR="00442A6C" w:rsidRPr="00442A6C" w:rsidRDefault="00442A6C" w:rsidP="00700D62"/>
    <w:p w:rsidR="00152B23" w:rsidRDefault="00152B23" w:rsidP="00700D62">
      <w:r>
        <w:t>Removed the last objective: “Address other Bulk Electric System (BES) reliability concerns” bec</w:t>
      </w:r>
      <w:r w:rsidR="002A57EC">
        <w:t>ause it was deemed overly broad</w:t>
      </w:r>
    </w:p>
    <w:p w:rsidR="00442A6C" w:rsidRPr="002A57EC" w:rsidRDefault="00442A6C" w:rsidP="00700D62"/>
    <w:p w:rsidR="00152B23" w:rsidRDefault="00152B23" w:rsidP="00700D62">
      <w:r>
        <w:t>Revised the fifth objective to read: “Limit the impact</w:t>
      </w:r>
      <w:r w:rsidR="002A57EC">
        <w:t xml:space="preserve"> of Cascading or extreme event”</w:t>
      </w:r>
    </w:p>
    <w:p w:rsidR="002A57EC" w:rsidRPr="002A57EC" w:rsidRDefault="002A57EC" w:rsidP="00700D62"/>
    <w:p w:rsidR="00152B23" w:rsidRDefault="00152B23" w:rsidP="00700D62">
      <w:r>
        <w:t>Removed the sentence: “These schemes are not Protection Systems; however, they may share components with Protection Systems.”</w:t>
      </w:r>
    </w:p>
    <w:p w:rsidR="002A57EC" w:rsidRPr="002A57EC" w:rsidRDefault="002A57EC" w:rsidP="00700D62"/>
    <w:p w:rsidR="00152B23" w:rsidRDefault="00152B23" w:rsidP="00700D62">
      <w:r>
        <w:t xml:space="preserve">Added a new exclusion </w:t>
      </w:r>
      <w:r w:rsidR="0020698D">
        <w:t>(</w:t>
      </w:r>
      <w:r>
        <w:t>a</w:t>
      </w:r>
      <w:r w:rsidR="0020698D">
        <w:t>)</w:t>
      </w:r>
      <w:r>
        <w:t xml:space="preserve"> that reads: “Protection Systems installed for the purpose of detecting Faults on BES Elements and isolating the faulted Elements”</w:t>
      </w:r>
    </w:p>
    <w:p w:rsidR="002A57EC" w:rsidRPr="002A57EC" w:rsidRDefault="002A57EC" w:rsidP="00700D62"/>
    <w:p w:rsidR="00152B23" w:rsidRDefault="00152B23" w:rsidP="00700D62">
      <w:r>
        <w:t xml:space="preserve">Combined exclusions </w:t>
      </w:r>
      <w:r w:rsidR="0020698D">
        <w:t>(</w:t>
      </w:r>
      <w:r>
        <w:t>b</w:t>
      </w:r>
      <w:r w:rsidR="0020698D">
        <w:t>)</w:t>
      </w:r>
      <w:r>
        <w:t xml:space="preserve"> and </w:t>
      </w:r>
      <w:r w:rsidR="0020698D">
        <w:t>(</w:t>
      </w:r>
      <w:r>
        <w:t>c</w:t>
      </w:r>
      <w:r w:rsidR="0020698D">
        <w:t>)</w:t>
      </w:r>
      <w:r>
        <w:t xml:space="preserve"> to read: “Schemes for automatic </w:t>
      </w:r>
      <w:proofErr w:type="spellStart"/>
      <w:r>
        <w:t>underfrequency</w:t>
      </w:r>
      <w:proofErr w:type="spellEnd"/>
      <w:r>
        <w:t xml:space="preserve"> load shedding (UFLS) and automatic </w:t>
      </w:r>
      <w:proofErr w:type="spellStart"/>
      <w:r>
        <w:t>undervoltage</w:t>
      </w:r>
      <w:proofErr w:type="spellEnd"/>
      <w:r>
        <w:t xml:space="preserve"> load shedding (UVLS) comprised of only distributed relays”</w:t>
      </w:r>
    </w:p>
    <w:p w:rsidR="002A57EC" w:rsidRPr="002A57EC" w:rsidRDefault="002A57EC" w:rsidP="00700D62"/>
    <w:p w:rsidR="00152B23" w:rsidRDefault="00152B23" w:rsidP="00700D62">
      <w:r>
        <w:t xml:space="preserve">Changed exclusion </w:t>
      </w:r>
      <w:r w:rsidR="0020698D">
        <w:t>(</w:t>
      </w:r>
      <w:r>
        <w:t>d</w:t>
      </w:r>
      <w:r w:rsidR="0020698D">
        <w:t>)</w:t>
      </w:r>
      <w:r>
        <w:t xml:space="preserve"> from “</w:t>
      </w:r>
      <w:proofErr w:type="spellStart"/>
      <w:r>
        <w:t>Autoreclosing</w:t>
      </w:r>
      <w:proofErr w:type="spellEnd"/>
      <w:r>
        <w:t xml:space="preserve"> schemes” to “Automatic Reclosing schemes” to be in alignment with Reliability Standard PRC-05-3</w:t>
      </w:r>
    </w:p>
    <w:p w:rsidR="002A57EC" w:rsidRPr="002A57EC" w:rsidRDefault="002A57EC" w:rsidP="00700D62"/>
    <w:p w:rsidR="00152B23" w:rsidRDefault="00152B23" w:rsidP="00700D62">
      <w:r>
        <w:t xml:space="preserve">In exclusion </w:t>
      </w:r>
      <w:r w:rsidR="0020698D">
        <w:t>(e)</w:t>
      </w:r>
      <w:r>
        <w:t>, changed the term “high voltage” to “overvoltage”</w:t>
      </w:r>
    </w:p>
    <w:p w:rsidR="002A57EC" w:rsidRPr="002A57EC" w:rsidRDefault="002A57EC" w:rsidP="00700D62"/>
    <w:p w:rsidR="00152B23" w:rsidRDefault="00152B23" w:rsidP="00700D62">
      <w:r>
        <w:t xml:space="preserve">In exclusion </w:t>
      </w:r>
      <w:r w:rsidR="0020698D">
        <w:t>(</w:t>
      </w:r>
      <w:r>
        <w:t>f</w:t>
      </w:r>
      <w:r w:rsidR="0020698D">
        <w:t>)</w:t>
      </w:r>
      <w:r>
        <w:t>, removed the term “generation excitation”</w:t>
      </w:r>
    </w:p>
    <w:p w:rsidR="002A57EC" w:rsidRPr="002A57EC" w:rsidRDefault="002A57EC" w:rsidP="00700D62"/>
    <w:p w:rsidR="00152B23" w:rsidRDefault="00152B23" w:rsidP="00700D62">
      <w:r>
        <w:t xml:space="preserve">In exclusion </w:t>
      </w:r>
      <w:r w:rsidR="0020698D">
        <w:t>(</w:t>
      </w:r>
      <w:r>
        <w:t>k</w:t>
      </w:r>
      <w:r w:rsidR="0020698D">
        <w:t>)</w:t>
      </w:r>
      <w:r>
        <w:t>, replaced “operator” with the defined term “System Operator”</w:t>
      </w:r>
    </w:p>
    <w:p w:rsidR="002A57EC" w:rsidRPr="002A57EC" w:rsidRDefault="002A57EC" w:rsidP="00700D62"/>
    <w:p w:rsidR="00152B23" w:rsidRDefault="00152B23" w:rsidP="00700D62">
      <w:r>
        <w:t xml:space="preserve">Added a new exclusion </w:t>
      </w:r>
      <w:r w:rsidR="0020698D">
        <w:t>(</w:t>
      </w:r>
      <w:r>
        <w:t>n</w:t>
      </w:r>
      <w:r w:rsidR="0020698D">
        <w:t>)</w:t>
      </w:r>
      <w:r>
        <w:t xml:space="preserve"> that reads: “Generator controls such as, but not limited to, automatic generation control (AGC), generation excitation [e.g. automatic voltage regulation (AVR) and power system stabilizers (PSS)], fast </w:t>
      </w:r>
      <w:proofErr w:type="spellStart"/>
      <w:r>
        <w:t>valving</w:t>
      </w:r>
      <w:proofErr w:type="spellEnd"/>
      <w:r>
        <w:t>, and speed governing”</w:t>
      </w:r>
    </w:p>
    <w:p w:rsidR="002A57EC" w:rsidRPr="002A57EC" w:rsidRDefault="002A57EC" w:rsidP="00700D62"/>
    <w:p w:rsidR="007C79AB" w:rsidRDefault="00C76A14" w:rsidP="00700D62">
      <w:r>
        <w:lastRenderedPageBreak/>
        <w:t>Updated t</w:t>
      </w:r>
      <w:r w:rsidR="00152B23">
        <w:t>he Background and FAQ document to reflect the changes and additions made to the proposed definition</w:t>
      </w:r>
      <w:r w:rsidR="00082DC1">
        <w:t>.</w:t>
      </w:r>
    </w:p>
    <w:p w:rsidR="002A57EC" w:rsidRPr="002A57EC" w:rsidRDefault="002A57EC" w:rsidP="00700D62"/>
    <w:p w:rsidR="00C76A14" w:rsidRDefault="00C76A14" w:rsidP="00700D62">
      <w:r>
        <w:t>Updated</w:t>
      </w:r>
      <w:r w:rsidR="00082DC1" w:rsidRPr="00082DC1">
        <w:t xml:space="preserve"> Implementation Plan</w:t>
      </w:r>
      <w:r>
        <w:t>:</w:t>
      </w:r>
    </w:p>
    <w:p w:rsidR="00C76A14" w:rsidRDefault="00082DC1" w:rsidP="00700D62">
      <w:pPr>
        <w:pStyle w:val="ListParagraph"/>
        <w:ind w:left="360"/>
      </w:pPr>
      <w:r w:rsidRPr="00082DC1">
        <w:t>add</w:t>
      </w:r>
      <w:r w:rsidR="00C76A14">
        <w:t>ed</w:t>
      </w:r>
      <w:r w:rsidRPr="00082DC1">
        <w:t xml:space="preserve"> a specific Effective Date for PRC-024-1</w:t>
      </w:r>
    </w:p>
    <w:p w:rsidR="00C76A14" w:rsidRDefault="00C76A14" w:rsidP="00700D62">
      <w:pPr>
        <w:pStyle w:val="ListParagraph"/>
        <w:ind w:left="360"/>
      </w:pPr>
      <w:r>
        <w:t>r</w:t>
      </w:r>
      <w:r w:rsidRPr="00C76A14">
        <w:t>emoved standards that are currently in implementation phase</w:t>
      </w:r>
      <w:r>
        <w:t xml:space="preserve"> (these standards will be modified at a later date)</w:t>
      </w:r>
    </w:p>
    <w:p w:rsidR="00C76A14" w:rsidRDefault="00C76A14" w:rsidP="00700D62">
      <w:pPr>
        <w:pStyle w:val="ListParagraph"/>
        <w:ind w:left="360"/>
      </w:pPr>
      <w:r>
        <w:t>r</w:t>
      </w:r>
      <w:r w:rsidRPr="00C76A14">
        <w:t>emoved retirement of “Special Protection System” (SPS) (the SPS definition will be needed until all references to SPS can be replaced with “Remedial Action Scheme” (RAS))</w:t>
      </w:r>
    </w:p>
    <w:p w:rsidR="002A57EC" w:rsidRPr="002A57EC" w:rsidRDefault="002A57EC" w:rsidP="00700D62">
      <w:pPr>
        <w:ind w:left="720"/>
      </w:pPr>
    </w:p>
    <w:p w:rsidR="00C76A14" w:rsidRDefault="002A57EC" w:rsidP="00700D62">
      <w:r>
        <w:t>Updated the “</w:t>
      </w:r>
      <w:r w:rsidR="00442A6C" w:rsidRPr="00442A6C">
        <w:t>Revised Reliability Standards for the Revised Definition of RAS</w:t>
      </w:r>
      <w:r>
        <w:t>”</w:t>
      </w:r>
      <w:r w:rsidR="005E1B4C">
        <w:t xml:space="preserve"> to reflect the reduction in standards currently being modified</w:t>
      </w:r>
    </w:p>
    <w:p w:rsidR="002A57EC" w:rsidRDefault="002A57EC" w:rsidP="00700D62"/>
    <w:p w:rsidR="00152B23" w:rsidRPr="00D17196" w:rsidRDefault="00152B23" w:rsidP="00C76A14">
      <w:pPr>
        <w:spacing w:after="60"/>
        <w:outlineLvl w:val="1"/>
        <w:rPr>
          <w:rFonts w:ascii="Tahoma" w:hAnsi="Tahoma"/>
          <w:b/>
          <w:bCs/>
          <w:sz w:val="22"/>
          <w:szCs w:val="20"/>
        </w:rPr>
      </w:pPr>
      <w:r>
        <w:rPr>
          <w:rFonts w:ascii="Tahoma" w:hAnsi="Tahoma"/>
          <w:b/>
          <w:bCs/>
          <w:sz w:val="22"/>
          <w:szCs w:val="20"/>
        </w:rPr>
        <w:t>Addition</w:t>
      </w:r>
      <w:r w:rsidRPr="00D17196">
        <w:rPr>
          <w:rFonts w:ascii="Tahoma" w:hAnsi="Tahoma"/>
          <w:b/>
          <w:bCs/>
          <w:sz w:val="22"/>
          <w:szCs w:val="20"/>
        </w:rPr>
        <w:t xml:space="preserve">al 45-day Formal Comment </w:t>
      </w:r>
      <w:r>
        <w:rPr>
          <w:rFonts w:ascii="Tahoma" w:hAnsi="Tahoma"/>
          <w:b/>
          <w:bCs/>
          <w:sz w:val="22"/>
          <w:szCs w:val="20"/>
        </w:rPr>
        <w:t>and Ballot</w:t>
      </w:r>
      <w:r w:rsidRPr="0005669F">
        <w:rPr>
          <w:rFonts w:ascii="Tahoma" w:hAnsi="Tahoma"/>
          <w:b/>
          <w:bCs/>
          <w:sz w:val="22"/>
          <w:szCs w:val="20"/>
        </w:rPr>
        <w:t xml:space="preserve"> </w:t>
      </w:r>
      <w:r w:rsidRPr="00D17196">
        <w:rPr>
          <w:rFonts w:ascii="Tahoma" w:hAnsi="Tahoma"/>
          <w:b/>
          <w:bCs/>
          <w:sz w:val="22"/>
          <w:szCs w:val="20"/>
        </w:rPr>
        <w:t>Period</w:t>
      </w:r>
    </w:p>
    <w:p w:rsidR="00152B23" w:rsidRPr="00D17196" w:rsidRDefault="00152B23" w:rsidP="00152B23">
      <w:r w:rsidRPr="00FF2671">
        <w:t>The SP</w:t>
      </w:r>
      <w:r>
        <w:t>S</w:t>
      </w:r>
      <w:r w:rsidRPr="00FF2671">
        <w:t xml:space="preserve">SDT is </w:t>
      </w:r>
      <w:r>
        <w:t>soliciting stakeholder feedback on the second draft of the RAS definition</w:t>
      </w:r>
      <w:r w:rsidRPr="00D17196">
        <w:t xml:space="preserve">.  The </w:t>
      </w:r>
      <w:hyperlink r:id="rId15" w:history="1">
        <w:r w:rsidRPr="00531612">
          <w:rPr>
            <w:rStyle w:val="Hyperlink"/>
          </w:rPr>
          <w:t>electronic comment form</w:t>
        </w:r>
      </w:hyperlink>
      <w:r w:rsidRPr="00D17196">
        <w:t xml:space="preserve"> must be completed by </w:t>
      </w:r>
      <w:r w:rsidRPr="00D17196">
        <w:rPr>
          <w:b/>
        </w:rPr>
        <w:t xml:space="preserve">8 p.m. Eastern </w:t>
      </w:r>
      <w:r w:rsidR="005A24D7">
        <w:rPr>
          <w:b/>
        </w:rPr>
        <w:t>Tuesday</w:t>
      </w:r>
      <w:r w:rsidRPr="00D17196">
        <w:rPr>
          <w:b/>
        </w:rPr>
        <w:t xml:space="preserve">, October </w:t>
      </w:r>
      <w:r w:rsidRPr="0005669F">
        <w:rPr>
          <w:b/>
        </w:rPr>
        <w:t>14</w:t>
      </w:r>
      <w:r w:rsidRPr="00D17196">
        <w:rPr>
          <w:b/>
        </w:rPr>
        <w:t>, 2014</w:t>
      </w:r>
      <w:r w:rsidRPr="00D17196">
        <w:t>.</w:t>
      </w:r>
    </w:p>
    <w:p w:rsidR="00152B23" w:rsidRPr="00D17196" w:rsidRDefault="00152B23" w:rsidP="00152B23"/>
    <w:p w:rsidR="00152B23" w:rsidRPr="00D17196" w:rsidRDefault="00152B23" w:rsidP="00152B23">
      <w:pPr>
        <w:rPr>
          <w:rFonts w:ascii="Calibri" w:hAnsi="Calibri"/>
        </w:rPr>
      </w:pPr>
      <w:r w:rsidRPr="00D17196">
        <w:t xml:space="preserve">Please enter comments in simple text format, as bullets, numbers, and </w:t>
      </w:r>
      <w:r w:rsidRPr="00D17196">
        <w:rPr>
          <w:b/>
        </w:rPr>
        <w:t>special formatting will not be retained</w:t>
      </w:r>
      <w:r w:rsidRPr="00D17196">
        <w:t xml:space="preserve"> </w:t>
      </w:r>
      <w:r w:rsidRPr="00D17196">
        <w:rPr>
          <w:rFonts w:ascii="Calibri" w:hAnsi="Calibri"/>
        </w:rPr>
        <w:t>(even if it appears to transfer formatting when copying from the unofficial Word version of the form into the official electronic comment form). If you enter extra carriage returns, bullets, automated numbering, symbols, bolding, italics, or any other formatting, that formatting will not be retained</w:t>
      </w:r>
      <w:r w:rsidR="00703761">
        <w:rPr>
          <w:rFonts w:ascii="Calibri" w:hAnsi="Calibri"/>
        </w:rPr>
        <w:t xml:space="preserve"> when you submit your comments.</w:t>
      </w:r>
    </w:p>
    <w:p w:rsidR="00152B23" w:rsidRPr="00D17196" w:rsidRDefault="00152B23" w:rsidP="00152B23">
      <w:pPr>
        <w:numPr>
          <w:ilvl w:val="0"/>
          <w:numId w:val="30"/>
        </w:numPr>
        <w:spacing w:before="120" w:after="120"/>
        <w:ind w:left="547"/>
        <w:rPr>
          <w:rFonts w:eastAsiaTheme="minorEastAsia" w:cstheme="minorBidi"/>
          <w:szCs w:val="22"/>
          <w:lang w:bidi="en-US"/>
        </w:rPr>
      </w:pPr>
      <w:r w:rsidRPr="00D17196">
        <w:rPr>
          <w:rFonts w:ascii="Calibri" w:eastAsiaTheme="minorEastAsia" w:hAnsi="Calibri" w:cstheme="minorBidi"/>
          <w:szCs w:val="22"/>
          <w:lang w:bidi="en-US"/>
        </w:rPr>
        <w:t>Separate discrete comments by idea, e.g., preface with (1), (2), etc.</w:t>
      </w:r>
    </w:p>
    <w:p w:rsidR="00152B23" w:rsidRPr="00D17196" w:rsidRDefault="00152B23" w:rsidP="00152B23">
      <w:pPr>
        <w:numPr>
          <w:ilvl w:val="0"/>
          <w:numId w:val="30"/>
        </w:numPr>
        <w:spacing w:before="120" w:after="120"/>
        <w:ind w:left="547"/>
        <w:rPr>
          <w:rFonts w:eastAsiaTheme="minorEastAsia" w:cstheme="minorBidi"/>
          <w:szCs w:val="22"/>
          <w:lang w:bidi="en-US"/>
        </w:rPr>
      </w:pPr>
      <w:r w:rsidRPr="00D17196">
        <w:rPr>
          <w:rFonts w:eastAsiaTheme="minorEastAsia" w:cstheme="minorBidi"/>
          <w:szCs w:val="22"/>
          <w:lang w:bidi="en-US"/>
        </w:rPr>
        <w:t>Use brackets [] to call attention to suggested inserted or deleted text.</w:t>
      </w:r>
    </w:p>
    <w:p w:rsidR="00152B23" w:rsidRPr="00D17196" w:rsidRDefault="00152B23" w:rsidP="00152B23">
      <w:pPr>
        <w:numPr>
          <w:ilvl w:val="0"/>
          <w:numId w:val="30"/>
        </w:numPr>
        <w:spacing w:before="120" w:after="120"/>
        <w:ind w:left="547"/>
        <w:rPr>
          <w:rFonts w:eastAsiaTheme="minorEastAsia" w:cstheme="minorBidi"/>
          <w:szCs w:val="22"/>
          <w:lang w:bidi="en-US"/>
        </w:rPr>
      </w:pPr>
      <w:r w:rsidRPr="00D17196">
        <w:rPr>
          <w:rFonts w:eastAsiaTheme="minorEastAsia" w:cstheme="minorBidi"/>
          <w:szCs w:val="22"/>
          <w:lang w:bidi="en-US"/>
        </w:rPr>
        <w:t>Insert a “check” mark in the appropriate boxes by double-clicking the gray areas.</w:t>
      </w:r>
    </w:p>
    <w:p w:rsidR="00152B23" w:rsidRPr="00152B23" w:rsidRDefault="00152B23" w:rsidP="00152B23">
      <w:pPr>
        <w:numPr>
          <w:ilvl w:val="0"/>
          <w:numId w:val="30"/>
        </w:numPr>
        <w:spacing w:before="120" w:after="120"/>
        <w:ind w:left="547"/>
        <w:rPr>
          <w:rFonts w:eastAsiaTheme="minorEastAsia" w:cstheme="minorBidi"/>
          <w:szCs w:val="22"/>
          <w:lang w:bidi="en-US"/>
        </w:rPr>
      </w:pPr>
      <w:r w:rsidRPr="00D17196">
        <w:rPr>
          <w:rFonts w:eastAsiaTheme="minorEastAsia" w:cstheme="minorBidi"/>
          <w:b/>
          <w:szCs w:val="22"/>
          <w:lang w:bidi="en-US"/>
        </w:rPr>
        <w:t>Do not use</w:t>
      </w:r>
      <w:r w:rsidRPr="00D17196">
        <w:rPr>
          <w:rFonts w:eastAsiaTheme="minorEastAsia" w:cstheme="minorBidi"/>
          <w:szCs w:val="22"/>
          <w:lang w:bidi="en-US"/>
        </w:rPr>
        <w:t xml:space="preserve"> formatting such as extra carriage returns, bullets, automated numbering, bolding, or italics.</w:t>
      </w:r>
    </w:p>
    <w:p w:rsidR="00152B23" w:rsidRPr="00D17196" w:rsidRDefault="00152B23" w:rsidP="00152B23">
      <w:pPr>
        <w:numPr>
          <w:ilvl w:val="0"/>
          <w:numId w:val="30"/>
        </w:numPr>
        <w:spacing w:before="120" w:after="120"/>
        <w:ind w:left="547"/>
        <w:rPr>
          <w:rFonts w:eastAsiaTheme="minorEastAsia" w:cstheme="minorBidi"/>
          <w:szCs w:val="22"/>
          <w:lang w:bidi="en-US"/>
        </w:rPr>
      </w:pPr>
      <w:r w:rsidRPr="00D17196">
        <w:rPr>
          <w:rFonts w:eastAsiaTheme="minorEastAsia" w:cstheme="minorBidi"/>
          <w:b/>
          <w:szCs w:val="22"/>
          <w:u w:val="single"/>
          <w:lang w:bidi="en-US"/>
        </w:rPr>
        <w:t>Please do not repeat other entity’s comments</w:t>
      </w:r>
      <w:r w:rsidRPr="00D17196">
        <w:rPr>
          <w:rFonts w:eastAsiaTheme="minorEastAsia" w:cstheme="minorBidi"/>
          <w:b/>
          <w:szCs w:val="22"/>
          <w:lang w:bidi="en-US"/>
        </w:rPr>
        <w:t>.</w:t>
      </w:r>
      <w:r w:rsidRPr="00D17196">
        <w:rPr>
          <w:rFonts w:eastAsiaTheme="minorEastAsia" w:cstheme="minorBidi"/>
          <w:szCs w:val="22"/>
          <w:lang w:bidi="en-US"/>
        </w:rPr>
        <w:t xml:space="preserve"> Select the appropriate item to support another entity’s comments. An opportunity to enter additional or exception comments will be available.</w:t>
      </w:r>
    </w:p>
    <w:p w:rsidR="00152B23" w:rsidRPr="00D17196" w:rsidRDefault="00152B23" w:rsidP="00152B23">
      <w:pPr>
        <w:numPr>
          <w:ilvl w:val="0"/>
          <w:numId w:val="30"/>
        </w:numPr>
        <w:spacing w:before="120" w:after="120"/>
        <w:ind w:left="547"/>
        <w:rPr>
          <w:rFonts w:eastAsiaTheme="minorEastAsia" w:cstheme="minorBidi"/>
          <w:szCs w:val="22"/>
          <w:lang w:bidi="en-US"/>
        </w:rPr>
      </w:pPr>
      <w:r w:rsidRPr="00D17196">
        <w:rPr>
          <w:rFonts w:eastAsiaTheme="minorEastAsia" w:cstheme="minorBidi"/>
          <w:szCs w:val="22"/>
          <w:lang w:bidi="en-US"/>
        </w:rPr>
        <w:t>If supporting other’s comments, be sure the other party submits comments.</w:t>
      </w:r>
    </w:p>
    <w:p w:rsidR="005E1B4C" w:rsidRDefault="005E1B4C">
      <w:r>
        <w:br w:type="page"/>
      </w:r>
    </w:p>
    <w:p w:rsidR="00152B23" w:rsidRPr="00152B23" w:rsidRDefault="00703761" w:rsidP="00152B23">
      <w:pPr>
        <w:spacing w:line="276" w:lineRule="auto"/>
        <w:rPr>
          <w:rFonts w:ascii="Tahoma" w:hAnsi="Tahoma"/>
          <w:b/>
          <w:bCs/>
          <w:sz w:val="22"/>
          <w:szCs w:val="20"/>
        </w:rPr>
      </w:pPr>
      <w:r>
        <w:rPr>
          <w:rFonts w:ascii="Tahoma" w:hAnsi="Tahoma"/>
          <w:b/>
          <w:bCs/>
          <w:sz w:val="22"/>
          <w:szCs w:val="20"/>
        </w:rPr>
        <w:lastRenderedPageBreak/>
        <w:t>Question:</w:t>
      </w:r>
    </w:p>
    <w:p w:rsidR="00152B23" w:rsidRPr="00152B23" w:rsidRDefault="00152B23" w:rsidP="00152B23">
      <w:pPr>
        <w:spacing w:line="276" w:lineRule="auto"/>
        <w:rPr>
          <w:rFonts w:ascii="Tahoma" w:hAnsi="Tahoma"/>
          <w:b/>
          <w:bCs/>
          <w:sz w:val="22"/>
          <w:szCs w:val="20"/>
        </w:rPr>
      </w:pPr>
    </w:p>
    <w:p w:rsidR="00152B23" w:rsidRPr="00152B23" w:rsidRDefault="00152B23" w:rsidP="00152B23">
      <w:pPr>
        <w:numPr>
          <w:ilvl w:val="0"/>
          <w:numId w:val="31"/>
        </w:numPr>
        <w:spacing w:before="60"/>
        <w:ind w:left="360"/>
        <w:contextualSpacing/>
      </w:pPr>
      <w:r w:rsidRPr="00152B23">
        <w:t>Do you agree with the revised definition of a Remedial Action Scheme (RAS)? If not, please provide the basis for your disagreement and your proposed revisions.</w:t>
      </w:r>
    </w:p>
    <w:p w:rsidR="00152B23" w:rsidRPr="00152B23" w:rsidRDefault="00152B23" w:rsidP="00152B23">
      <w:pPr>
        <w:spacing w:before="60"/>
        <w:ind w:left="360"/>
        <w:contextualSpacing/>
      </w:pPr>
    </w:p>
    <w:p w:rsidR="00152B23" w:rsidRPr="00152B23" w:rsidRDefault="00152B23" w:rsidP="00152B23">
      <w:pPr>
        <w:keepNext/>
        <w:ind w:left="360"/>
      </w:pPr>
      <w:r w:rsidRPr="00152B23">
        <w:fldChar w:fldCharType="begin">
          <w:ffData>
            <w:name w:val="Check4"/>
            <w:enabled/>
            <w:calcOnExit w:val="0"/>
            <w:checkBox>
              <w:sizeAuto/>
              <w:default w:val="0"/>
            </w:checkBox>
          </w:ffData>
        </w:fldChar>
      </w:r>
      <w:r w:rsidRPr="00152B23">
        <w:instrText xml:space="preserve"> FORMCHECKBOX </w:instrText>
      </w:r>
      <w:r w:rsidR="00B2613B">
        <w:fldChar w:fldCharType="separate"/>
      </w:r>
      <w:r w:rsidRPr="00152B23">
        <w:fldChar w:fldCharType="end"/>
      </w:r>
      <w:r w:rsidRPr="00152B23">
        <w:t xml:space="preserve"> Yes</w:t>
      </w:r>
    </w:p>
    <w:p w:rsidR="00152B23" w:rsidRPr="00152B23" w:rsidRDefault="00152B23" w:rsidP="00152B23">
      <w:pPr>
        <w:keepNext/>
        <w:ind w:left="360"/>
      </w:pPr>
      <w:r w:rsidRPr="00152B23">
        <w:fldChar w:fldCharType="begin">
          <w:ffData>
            <w:name w:val="Check4"/>
            <w:enabled/>
            <w:calcOnExit w:val="0"/>
            <w:checkBox>
              <w:sizeAuto/>
              <w:default w:val="0"/>
            </w:checkBox>
          </w:ffData>
        </w:fldChar>
      </w:r>
      <w:r w:rsidRPr="00152B23">
        <w:instrText xml:space="preserve"> FORMCHECKBOX </w:instrText>
      </w:r>
      <w:r w:rsidR="00B2613B">
        <w:fldChar w:fldCharType="separate"/>
      </w:r>
      <w:r w:rsidRPr="00152B23">
        <w:fldChar w:fldCharType="end"/>
      </w:r>
      <w:r w:rsidRPr="00152B23">
        <w:t xml:space="preserve"> No</w:t>
      </w:r>
    </w:p>
    <w:p w:rsidR="00152B23" w:rsidRPr="00152B23" w:rsidRDefault="00152B23" w:rsidP="00152B23">
      <w:pPr>
        <w:ind w:left="360"/>
      </w:pPr>
      <w:r w:rsidRPr="00152B23">
        <w:t xml:space="preserve">Comments: </w:t>
      </w:r>
      <w:r w:rsidRPr="00152B23">
        <w:fldChar w:fldCharType="begin">
          <w:ffData>
            <w:name w:val="Text12"/>
            <w:enabled/>
            <w:calcOnExit w:val="0"/>
            <w:textInput/>
          </w:ffData>
        </w:fldChar>
      </w:r>
      <w:r w:rsidRPr="00152B23">
        <w:instrText xml:space="preserve"> FORMTEXT </w:instrText>
      </w:r>
      <w:r w:rsidRPr="00152B23">
        <w:fldChar w:fldCharType="separate"/>
      </w:r>
      <w:r w:rsidRPr="00152B23">
        <w:t> </w:t>
      </w:r>
      <w:r w:rsidRPr="00152B23">
        <w:t> </w:t>
      </w:r>
      <w:r w:rsidRPr="00152B23">
        <w:t> </w:t>
      </w:r>
      <w:r w:rsidRPr="00152B23">
        <w:t> </w:t>
      </w:r>
      <w:r w:rsidRPr="00152B23">
        <w:t> </w:t>
      </w:r>
      <w:r w:rsidRPr="00152B23">
        <w:fldChar w:fldCharType="end"/>
      </w:r>
    </w:p>
    <w:p w:rsidR="00152B23" w:rsidRDefault="00152B23" w:rsidP="00314BE6">
      <w:pPr>
        <w:spacing w:line="276" w:lineRule="auto"/>
      </w:pPr>
    </w:p>
    <w:p w:rsidR="00152B23" w:rsidRDefault="00152B23" w:rsidP="00314BE6">
      <w:pPr>
        <w:spacing w:line="276" w:lineRule="auto"/>
      </w:pPr>
    </w:p>
    <w:p w:rsidR="00152B23" w:rsidRDefault="00152B23" w:rsidP="00314BE6">
      <w:pPr>
        <w:spacing w:line="276" w:lineRule="auto"/>
      </w:pPr>
    </w:p>
    <w:p w:rsidR="00152B23" w:rsidRDefault="00152B23" w:rsidP="00314BE6">
      <w:pPr>
        <w:spacing w:line="276" w:lineRule="auto"/>
      </w:pPr>
    </w:p>
    <w:p w:rsidR="00152B23" w:rsidRDefault="00152B23" w:rsidP="00314BE6">
      <w:pPr>
        <w:spacing w:line="276" w:lineRule="auto"/>
      </w:pPr>
    </w:p>
    <w:p w:rsidR="00152B23" w:rsidRDefault="00152B23" w:rsidP="00314BE6">
      <w:pPr>
        <w:spacing w:line="276" w:lineRule="auto"/>
      </w:pPr>
    </w:p>
    <w:p w:rsidR="00152B23" w:rsidRDefault="00152B23" w:rsidP="00314BE6">
      <w:pPr>
        <w:spacing w:line="276" w:lineRule="auto"/>
      </w:pPr>
    </w:p>
    <w:p w:rsidR="0073508B" w:rsidRDefault="0073508B" w:rsidP="00314BE6">
      <w:pPr>
        <w:spacing w:line="276" w:lineRule="auto"/>
      </w:pPr>
    </w:p>
    <w:p w:rsidR="0073508B" w:rsidRPr="0073508B" w:rsidRDefault="0073508B" w:rsidP="0073508B"/>
    <w:p w:rsidR="0073508B" w:rsidRPr="0073508B" w:rsidRDefault="0073508B" w:rsidP="0073508B"/>
    <w:p w:rsidR="0073508B" w:rsidRPr="0073508B" w:rsidRDefault="0073508B" w:rsidP="0073508B"/>
    <w:p w:rsidR="0073508B" w:rsidRPr="0073508B" w:rsidRDefault="0073508B" w:rsidP="0073508B"/>
    <w:p w:rsidR="0073508B" w:rsidRPr="0073508B" w:rsidRDefault="0073508B" w:rsidP="0073508B"/>
    <w:p w:rsidR="0073508B" w:rsidRPr="0073508B" w:rsidRDefault="0073508B" w:rsidP="0073508B"/>
    <w:p w:rsidR="0073508B" w:rsidRPr="0073508B" w:rsidRDefault="0073508B" w:rsidP="0073508B"/>
    <w:p w:rsidR="0073508B" w:rsidRPr="0073508B" w:rsidRDefault="0073508B" w:rsidP="0073508B"/>
    <w:p w:rsidR="0073508B" w:rsidRPr="0073508B" w:rsidRDefault="0073508B" w:rsidP="0073508B"/>
    <w:p w:rsidR="0073508B" w:rsidRPr="0073508B" w:rsidRDefault="0073508B" w:rsidP="0073508B"/>
    <w:p w:rsidR="0073508B" w:rsidRPr="0073508B" w:rsidRDefault="0073508B" w:rsidP="0073508B"/>
    <w:p w:rsidR="0073508B" w:rsidRPr="0073508B" w:rsidRDefault="0073508B" w:rsidP="0073508B"/>
    <w:p w:rsidR="0073508B" w:rsidRPr="0073508B" w:rsidRDefault="0073508B" w:rsidP="0073508B"/>
    <w:p w:rsidR="0073508B" w:rsidRPr="0073508B" w:rsidRDefault="0073508B" w:rsidP="0073508B"/>
    <w:p w:rsidR="0073508B" w:rsidRPr="0073508B" w:rsidRDefault="0073508B" w:rsidP="0073508B"/>
    <w:p w:rsidR="0073508B" w:rsidRPr="0073508B" w:rsidRDefault="0073508B" w:rsidP="0073508B"/>
    <w:p w:rsidR="0073508B" w:rsidRPr="0073508B" w:rsidRDefault="0073508B" w:rsidP="0073508B"/>
    <w:p w:rsidR="0073508B" w:rsidRPr="0073508B" w:rsidRDefault="0073508B" w:rsidP="0073508B"/>
    <w:p w:rsidR="0073508B" w:rsidRPr="0073508B" w:rsidRDefault="0073508B" w:rsidP="0073508B"/>
    <w:p w:rsidR="0073508B" w:rsidRPr="0073508B" w:rsidRDefault="0073508B" w:rsidP="0073508B"/>
    <w:p w:rsidR="0073508B" w:rsidRPr="0073508B" w:rsidRDefault="0073508B" w:rsidP="0073508B"/>
    <w:p w:rsidR="0073508B" w:rsidRPr="0073508B" w:rsidRDefault="0073508B" w:rsidP="0073508B"/>
    <w:p w:rsidR="00152B23" w:rsidRPr="0073508B" w:rsidRDefault="0073508B" w:rsidP="0073508B">
      <w:pPr>
        <w:tabs>
          <w:tab w:val="left" w:pos="2445"/>
        </w:tabs>
      </w:pPr>
      <w:r>
        <w:tab/>
      </w:r>
      <w:bookmarkStart w:id="3" w:name="_GoBack"/>
      <w:bookmarkEnd w:id="3"/>
    </w:p>
    <w:sectPr w:rsidR="00152B23" w:rsidRPr="0073508B" w:rsidSect="00D933A3">
      <w:headerReference w:type="default" r:id="rId16"/>
      <w:footerReference w:type="default" r:id="rId17"/>
      <w:headerReference w:type="first" r:id="rId18"/>
      <w:footerReference w:type="first" r:id="rId19"/>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09B" w:rsidRDefault="006A409B">
      <w:r>
        <w:separator/>
      </w:r>
    </w:p>
  </w:endnote>
  <w:endnote w:type="continuationSeparator" w:id="0">
    <w:p w:rsidR="006A409B" w:rsidRDefault="006A4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DC" w:rsidRPr="00855BA8" w:rsidRDefault="007D3EDC" w:rsidP="00575783">
    <w:pPr>
      <w:pStyle w:val="Footer"/>
      <w:tabs>
        <w:tab w:val="clear" w:pos="10354"/>
        <w:tab w:val="right" w:pos="10350"/>
      </w:tabs>
      <w:ind w:left="0" w:right="18"/>
    </w:pPr>
    <w:r>
      <w:t>Unofficial Comment Form R</w:t>
    </w:r>
    <w:r w:rsidR="00D51F32">
      <w:t>AS definition</w:t>
    </w:r>
    <w:r w:rsidR="0073508B">
      <w:t xml:space="preserve"> | August 2014</w:t>
    </w:r>
    <w:r>
      <w:br/>
      <w:t>Project 20</w:t>
    </w:r>
    <w:r w:rsidR="00D51F32">
      <w:t>10</w:t>
    </w:r>
    <w:r>
      <w:t>-</w:t>
    </w:r>
    <w:r w:rsidR="00D51F32">
      <w:t>05.2</w:t>
    </w:r>
    <w:r>
      <w:t xml:space="preserve"> </w:t>
    </w:r>
    <w:r w:rsidR="00D51F32">
      <w:t>S</w:t>
    </w:r>
    <w:r>
      <w:t>PS</w:t>
    </w:r>
    <w:r w:rsidR="00D51F32">
      <w:t xml:space="preserve"> </w:t>
    </w:r>
    <w:r w:rsidR="00D51F32" w:rsidRPr="00612534">
      <w:t>–</w:t>
    </w:r>
    <w:r>
      <w:t xml:space="preserve"> Phase </w:t>
    </w:r>
    <w:r w:rsidR="00D51F32">
      <w:t>2 of Protection Systems</w:t>
    </w:r>
    <w:r>
      <w:tab/>
    </w:r>
    <w:r w:rsidR="003E52F2">
      <w:fldChar w:fldCharType="begin"/>
    </w:r>
    <w:r>
      <w:instrText xml:space="preserve"> PAGE </w:instrText>
    </w:r>
    <w:r w:rsidR="003E52F2">
      <w:fldChar w:fldCharType="separate"/>
    </w:r>
    <w:r w:rsidR="00B2613B">
      <w:rPr>
        <w:noProof/>
      </w:rPr>
      <w:t>4</w:t>
    </w:r>
    <w:r w:rsidR="003E52F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DC" w:rsidRDefault="007D3EDC" w:rsidP="00855BA8">
    <w:r>
      <w:rPr>
        <w:noProof/>
      </w:rPr>
      <w:drawing>
        <wp:anchor distT="0" distB="0" distL="114300" distR="114300" simplePos="0" relativeHeight="251665918" behindDoc="1" locked="0" layoutInCell="1" allowOverlap="1" wp14:anchorId="640C6348" wp14:editId="4A49B9B7">
          <wp:simplePos x="0" y="0"/>
          <wp:positionH relativeFrom="page">
            <wp:posOffset>0</wp:posOffset>
          </wp:positionH>
          <wp:positionV relativeFrom="page">
            <wp:posOffset>9458960</wp:posOffset>
          </wp:positionV>
          <wp:extent cx="7772400" cy="603250"/>
          <wp:effectExtent l="0" t="0" r="0" b="0"/>
          <wp:wrapNone/>
          <wp:docPr id="51" name="Picture 51"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09B" w:rsidRDefault="006A409B">
      <w:r>
        <w:separator/>
      </w:r>
    </w:p>
  </w:footnote>
  <w:footnote w:type="continuationSeparator" w:id="0">
    <w:p w:rsidR="006A409B" w:rsidRDefault="006A4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DC" w:rsidRDefault="007D3EDC">
    <w:r>
      <w:rPr>
        <w:noProof/>
      </w:rPr>
      <w:drawing>
        <wp:anchor distT="0" distB="0" distL="114300" distR="114300" simplePos="0" relativeHeight="251663870" behindDoc="1" locked="0" layoutInCell="1" allowOverlap="1" wp14:anchorId="05645574" wp14:editId="752EED53">
          <wp:simplePos x="0" y="0"/>
          <wp:positionH relativeFrom="page">
            <wp:align>left</wp:align>
          </wp:positionH>
          <wp:positionV relativeFrom="page">
            <wp:align>top</wp:align>
          </wp:positionV>
          <wp:extent cx="7772400" cy="999490"/>
          <wp:effectExtent l="19050" t="0" r="0" b="0"/>
          <wp:wrapNone/>
          <wp:docPr id="49" name="Picture 49"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DC" w:rsidRDefault="007D3EDC"/>
  <w:p w:rsidR="007D3EDC" w:rsidRDefault="007D3EDC">
    <w:r>
      <w:rPr>
        <w:noProof/>
      </w:rPr>
      <w:drawing>
        <wp:anchor distT="0" distB="0" distL="114300" distR="114300" simplePos="0" relativeHeight="251667966" behindDoc="1" locked="0" layoutInCell="1" allowOverlap="1" wp14:anchorId="24536D1C" wp14:editId="2F8D8AA3">
          <wp:simplePos x="0" y="0"/>
          <wp:positionH relativeFrom="page">
            <wp:posOffset>228600</wp:posOffset>
          </wp:positionH>
          <wp:positionV relativeFrom="page">
            <wp:posOffset>228600</wp:posOffset>
          </wp:positionV>
          <wp:extent cx="7315200" cy="683958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860B60C"/>
    <w:lvl w:ilvl="0">
      <w:start w:val="1"/>
      <w:numFmt w:val="decimal"/>
      <w:lvlText w:val="%1."/>
      <w:lvlJc w:val="left"/>
      <w:pPr>
        <w:tabs>
          <w:tab w:val="num" w:pos="1800"/>
        </w:tabs>
        <w:ind w:left="1800" w:hanging="360"/>
      </w:pPr>
    </w:lvl>
  </w:abstractNum>
  <w:abstractNum w:abstractNumId="1">
    <w:nsid w:val="FFFFFF7D"/>
    <w:multiLevelType w:val="singleLevel"/>
    <w:tmpl w:val="1DF8F71E"/>
    <w:lvl w:ilvl="0">
      <w:start w:val="1"/>
      <w:numFmt w:val="decimal"/>
      <w:lvlText w:val="%1."/>
      <w:lvlJc w:val="left"/>
      <w:pPr>
        <w:tabs>
          <w:tab w:val="num" w:pos="1440"/>
        </w:tabs>
        <w:ind w:left="1440" w:hanging="360"/>
      </w:pPr>
    </w:lvl>
  </w:abstractNum>
  <w:abstractNum w:abstractNumId="2">
    <w:nsid w:val="FFFFFF7E"/>
    <w:multiLevelType w:val="singleLevel"/>
    <w:tmpl w:val="1D6C2C18"/>
    <w:lvl w:ilvl="0">
      <w:start w:val="1"/>
      <w:numFmt w:val="decimal"/>
      <w:lvlText w:val="%1."/>
      <w:lvlJc w:val="left"/>
      <w:pPr>
        <w:tabs>
          <w:tab w:val="num" w:pos="1080"/>
        </w:tabs>
        <w:ind w:left="1080" w:hanging="360"/>
      </w:pPr>
    </w:lvl>
  </w:abstractNum>
  <w:abstractNum w:abstractNumId="3">
    <w:nsid w:val="FFFFFF7F"/>
    <w:multiLevelType w:val="singleLevel"/>
    <w:tmpl w:val="ED14C46A"/>
    <w:lvl w:ilvl="0">
      <w:start w:val="1"/>
      <w:numFmt w:val="decimal"/>
      <w:lvlText w:val="%1."/>
      <w:lvlJc w:val="left"/>
      <w:pPr>
        <w:tabs>
          <w:tab w:val="num" w:pos="720"/>
        </w:tabs>
        <w:ind w:left="720" w:hanging="360"/>
      </w:pPr>
    </w:lvl>
  </w:abstractNum>
  <w:abstractNum w:abstractNumId="4">
    <w:nsid w:val="FFFFFF80"/>
    <w:multiLevelType w:val="singleLevel"/>
    <w:tmpl w:val="EF6EF8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86D53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59601FE"/>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nsid w:val="1BDD33A2"/>
    <w:multiLevelType w:val="multilevel"/>
    <w:tmpl w:val="E410D42C"/>
    <w:numStyleLink w:val="NERCListBullets"/>
  </w:abstractNum>
  <w:abstractNum w:abstractNumId="15">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nsid w:val="4BD4508E"/>
    <w:multiLevelType w:val="hybridMultilevel"/>
    <w:tmpl w:val="BD749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F101A0"/>
    <w:multiLevelType w:val="hybridMultilevel"/>
    <w:tmpl w:val="F0C42044"/>
    <w:lvl w:ilvl="0" w:tplc="5600B2DC">
      <w:numFmt w:val="bullet"/>
      <w:pStyle w:val="ListParagraph"/>
      <w:lvlText w:val="•"/>
      <w:lvlJc w:val="left"/>
      <w:pPr>
        <w:ind w:left="117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F4F419B"/>
    <w:multiLevelType w:val="hybridMultilevel"/>
    <w:tmpl w:val="4266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4849F4"/>
    <w:multiLevelType w:val="hybridMultilevel"/>
    <w:tmpl w:val="3B64DB5E"/>
    <w:lvl w:ilvl="0" w:tplc="63B464C8">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7132AA7"/>
    <w:multiLevelType w:val="hybridMultilevel"/>
    <w:tmpl w:val="34921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DF49F3"/>
    <w:multiLevelType w:val="hybridMultilevel"/>
    <w:tmpl w:val="8E6C7146"/>
    <w:lvl w:ilvl="0" w:tplc="F6A80E6C">
      <w:numFmt w:val="bullet"/>
      <w:lvlText w:val="•"/>
      <w:lvlJc w:val="left"/>
      <w:pPr>
        <w:ind w:left="450" w:hanging="360"/>
      </w:pPr>
      <w:rPr>
        <w:rFonts w:ascii="Calibri" w:eastAsia="Times New Roman" w:hAnsi="Calibri"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5D3C13E1"/>
    <w:multiLevelType w:val="hybridMultilevel"/>
    <w:tmpl w:val="983CC7DA"/>
    <w:lvl w:ilvl="0" w:tplc="B0123D2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82D46FB"/>
    <w:multiLevelType w:val="hybridMultilevel"/>
    <w:tmpl w:val="FD1CE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0">
    <w:nsid w:val="77FE0C73"/>
    <w:multiLevelType w:val="hybridMultilevel"/>
    <w:tmpl w:val="B5A6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BC364F"/>
    <w:multiLevelType w:val="hybridMultilevel"/>
    <w:tmpl w:val="1736B9DC"/>
    <w:lvl w:ilvl="0" w:tplc="BB762D50">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867ED9"/>
    <w:multiLevelType w:val="hybridMultilevel"/>
    <w:tmpl w:val="27B4B300"/>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AC478C"/>
    <w:multiLevelType w:val="hybridMultilevel"/>
    <w:tmpl w:val="ADA4E162"/>
    <w:lvl w:ilvl="0" w:tplc="39CA6D3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2"/>
  </w:num>
  <w:num w:numId="3">
    <w:abstractNumId w:val="28"/>
  </w:num>
  <w:num w:numId="4">
    <w:abstractNumId w:val="16"/>
  </w:num>
  <w:num w:numId="5">
    <w:abstractNumId w:val="2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30"/>
  </w:num>
  <w:num w:numId="24">
    <w:abstractNumId w:val="31"/>
  </w:num>
  <w:num w:numId="25">
    <w:abstractNumId w:val="31"/>
    <w:lvlOverride w:ilvl="0">
      <w:startOverride w:val="1"/>
    </w:lvlOverride>
  </w:num>
  <w:num w:numId="26">
    <w:abstractNumId w:val="32"/>
  </w:num>
  <w:num w:numId="27">
    <w:abstractNumId w:val="21"/>
  </w:num>
  <w:num w:numId="28">
    <w:abstractNumId w:val="33"/>
  </w:num>
  <w:num w:numId="29">
    <w:abstractNumId w:val="27"/>
  </w:num>
  <w:num w:numId="30">
    <w:abstractNumId w:val="19"/>
  </w:num>
  <w:num w:numId="31">
    <w:abstractNumId w:val="24"/>
  </w:num>
  <w:num w:numId="32">
    <w:abstractNumId w:val="22"/>
  </w:num>
  <w:num w:numId="33">
    <w:abstractNumId w:val="26"/>
  </w:num>
  <w:num w:numId="34">
    <w:abstractNumId w:val="26"/>
  </w:num>
  <w:num w:numId="35">
    <w:abstractNumId w:val="25"/>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02F1"/>
    <w:rsid w:val="00000B98"/>
    <w:rsid w:val="000067C8"/>
    <w:rsid w:val="00011D42"/>
    <w:rsid w:val="00017DB2"/>
    <w:rsid w:val="000334DF"/>
    <w:rsid w:val="00056FAC"/>
    <w:rsid w:val="000755EA"/>
    <w:rsid w:val="000766B1"/>
    <w:rsid w:val="00082DC1"/>
    <w:rsid w:val="000936A5"/>
    <w:rsid w:val="000A70BC"/>
    <w:rsid w:val="000B36CB"/>
    <w:rsid w:val="000B602E"/>
    <w:rsid w:val="000B7A04"/>
    <w:rsid w:val="000C5BF5"/>
    <w:rsid w:val="000D7162"/>
    <w:rsid w:val="000E2061"/>
    <w:rsid w:val="000E3AB0"/>
    <w:rsid w:val="000F3F90"/>
    <w:rsid w:val="00102A01"/>
    <w:rsid w:val="00104317"/>
    <w:rsid w:val="001066DC"/>
    <w:rsid w:val="001151E3"/>
    <w:rsid w:val="00127F12"/>
    <w:rsid w:val="00132491"/>
    <w:rsid w:val="001346AA"/>
    <w:rsid w:val="00136931"/>
    <w:rsid w:val="00152B23"/>
    <w:rsid w:val="001574EA"/>
    <w:rsid w:val="001705E6"/>
    <w:rsid w:val="0017139E"/>
    <w:rsid w:val="00175315"/>
    <w:rsid w:val="00184370"/>
    <w:rsid w:val="001A59BC"/>
    <w:rsid w:val="001A63F9"/>
    <w:rsid w:val="001A6FC8"/>
    <w:rsid w:val="001D47FD"/>
    <w:rsid w:val="001E535A"/>
    <w:rsid w:val="0020698D"/>
    <w:rsid w:val="00240302"/>
    <w:rsid w:val="002702AA"/>
    <w:rsid w:val="00283FB4"/>
    <w:rsid w:val="00286CCF"/>
    <w:rsid w:val="00286D93"/>
    <w:rsid w:val="00297E98"/>
    <w:rsid w:val="002A57EC"/>
    <w:rsid w:val="002A614F"/>
    <w:rsid w:val="002B1C2F"/>
    <w:rsid w:val="002B6E80"/>
    <w:rsid w:val="002E305A"/>
    <w:rsid w:val="002F2BFE"/>
    <w:rsid w:val="002F48DC"/>
    <w:rsid w:val="002F6C63"/>
    <w:rsid w:val="003134D1"/>
    <w:rsid w:val="00314BE6"/>
    <w:rsid w:val="003331B2"/>
    <w:rsid w:val="00343AA0"/>
    <w:rsid w:val="00366A96"/>
    <w:rsid w:val="0038676B"/>
    <w:rsid w:val="0039275D"/>
    <w:rsid w:val="003A3123"/>
    <w:rsid w:val="003A3596"/>
    <w:rsid w:val="003A3F15"/>
    <w:rsid w:val="003C2B27"/>
    <w:rsid w:val="003C30E6"/>
    <w:rsid w:val="003C4F6C"/>
    <w:rsid w:val="003E1C41"/>
    <w:rsid w:val="003E52F2"/>
    <w:rsid w:val="003F10E1"/>
    <w:rsid w:val="003F685D"/>
    <w:rsid w:val="0041798D"/>
    <w:rsid w:val="00430FE3"/>
    <w:rsid w:val="00442A6C"/>
    <w:rsid w:val="00446E73"/>
    <w:rsid w:val="00450AAD"/>
    <w:rsid w:val="00455D1F"/>
    <w:rsid w:val="00456B99"/>
    <w:rsid w:val="004631BF"/>
    <w:rsid w:val="004656E8"/>
    <w:rsid w:val="004800C7"/>
    <w:rsid w:val="004859C6"/>
    <w:rsid w:val="004A15C7"/>
    <w:rsid w:val="004A2679"/>
    <w:rsid w:val="004B7DE3"/>
    <w:rsid w:val="004E5C3F"/>
    <w:rsid w:val="004E7B5C"/>
    <w:rsid w:val="00510652"/>
    <w:rsid w:val="0052363F"/>
    <w:rsid w:val="00531612"/>
    <w:rsid w:val="005316C6"/>
    <w:rsid w:val="005316F3"/>
    <w:rsid w:val="0053193E"/>
    <w:rsid w:val="00532E96"/>
    <w:rsid w:val="0054242C"/>
    <w:rsid w:val="00555F79"/>
    <w:rsid w:val="005608F9"/>
    <w:rsid w:val="00573832"/>
    <w:rsid w:val="00575783"/>
    <w:rsid w:val="005A24D7"/>
    <w:rsid w:val="005A721A"/>
    <w:rsid w:val="005B7382"/>
    <w:rsid w:val="005D01C9"/>
    <w:rsid w:val="005D2CCB"/>
    <w:rsid w:val="005D3F72"/>
    <w:rsid w:val="005E1B4C"/>
    <w:rsid w:val="006020CD"/>
    <w:rsid w:val="0060730B"/>
    <w:rsid w:val="00612534"/>
    <w:rsid w:val="00634E93"/>
    <w:rsid w:val="00644D1F"/>
    <w:rsid w:val="00646F64"/>
    <w:rsid w:val="00652754"/>
    <w:rsid w:val="0065717F"/>
    <w:rsid w:val="00666145"/>
    <w:rsid w:val="00674965"/>
    <w:rsid w:val="00676409"/>
    <w:rsid w:val="00692F16"/>
    <w:rsid w:val="00694CD1"/>
    <w:rsid w:val="006A409B"/>
    <w:rsid w:val="006A7693"/>
    <w:rsid w:val="006B3EC7"/>
    <w:rsid w:val="006C1A59"/>
    <w:rsid w:val="006C1F78"/>
    <w:rsid w:val="006D0307"/>
    <w:rsid w:val="006D05B0"/>
    <w:rsid w:val="006E67B7"/>
    <w:rsid w:val="00700D62"/>
    <w:rsid w:val="00703761"/>
    <w:rsid w:val="007254EA"/>
    <w:rsid w:val="00733724"/>
    <w:rsid w:val="00733C23"/>
    <w:rsid w:val="0073508B"/>
    <w:rsid w:val="0073546A"/>
    <w:rsid w:val="0074626C"/>
    <w:rsid w:val="007475A0"/>
    <w:rsid w:val="00757044"/>
    <w:rsid w:val="00761D39"/>
    <w:rsid w:val="00772A02"/>
    <w:rsid w:val="0077567F"/>
    <w:rsid w:val="0078425B"/>
    <w:rsid w:val="00785065"/>
    <w:rsid w:val="00785537"/>
    <w:rsid w:val="00791651"/>
    <w:rsid w:val="007A104C"/>
    <w:rsid w:val="007A6E15"/>
    <w:rsid w:val="007C79AB"/>
    <w:rsid w:val="007D3EDC"/>
    <w:rsid w:val="007D6D18"/>
    <w:rsid w:val="008274D2"/>
    <w:rsid w:val="00853489"/>
    <w:rsid w:val="00855BA8"/>
    <w:rsid w:val="008736A2"/>
    <w:rsid w:val="00883FF7"/>
    <w:rsid w:val="008866E7"/>
    <w:rsid w:val="00894F79"/>
    <w:rsid w:val="008A4A89"/>
    <w:rsid w:val="008C48EC"/>
    <w:rsid w:val="008E5C37"/>
    <w:rsid w:val="008F60F9"/>
    <w:rsid w:val="009038AD"/>
    <w:rsid w:val="00905DC1"/>
    <w:rsid w:val="0091117C"/>
    <w:rsid w:val="00923B28"/>
    <w:rsid w:val="009604A4"/>
    <w:rsid w:val="00965454"/>
    <w:rsid w:val="009B5953"/>
    <w:rsid w:val="009B7519"/>
    <w:rsid w:val="009C0D69"/>
    <w:rsid w:val="009C6D41"/>
    <w:rsid w:val="009D142B"/>
    <w:rsid w:val="009F1E33"/>
    <w:rsid w:val="009F2BEF"/>
    <w:rsid w:val="00A03FF1"/>
    <w:rsid w:val="00A069E1"/>
    <w:rsid w:val="00A113B0"/>
    <w:rsid w:val="00A345C6"/>
    <w:rsid w:val="00A35DA7"/>
    <w:rsid w:val="00A6738A"/>
    <w:rsid w:val="00A73526"/>
    <w:rsid w:val="00A91BBC"/>
    <w:rsid w:val="00A91C42"/>
    <w:rsid w:val="00A92B1C"/>
    <w:rsid w:val="00A9373B"/>
    <w:rsid w:val="00A94AF1"/>
    <w:rsid w:val="00AA272C"/>
    <w:rsid w:val="00AB692D"/>
    <w:rsid w:val="00AC0C35"/>
    <w:rsid w:val="00AC5460"/>
    <w:rsid w:val="00AD1753"/>
    <w:rsid w:val="00AD1865"/>
    <w:rsid w:val="00B146D4"/>
    <w:rsid w:val="00B2613B"/>
    <w:rsid w:val="00B274B7"/>
    <w:rsid w:val="00B34703"/>
    <w:rsid w:val="00B375B5"/>
    <w:rsid w:val="00B524D5"/>
    <w:rsid w:val="00B60985"/>
    <w:rsid w:val="00BA34E0"/>
    <w:rsid w:val="00BC6356"/>
    <w:rsid w:val="00BE122D"/>
    <w:rsid w:val="00BE5580"/>
    <w:rsid w:val="00C038F4"/>
    <w:rsid w:val="00C261F9"/>
    <w:rsid w:val="00C31EA1"/>
    <w:rsid w:val="00C45D70"/>
    <w:rsid w:val="00C646D9"/>
    <w:rsid w:val="00C66A45"/>
    <w:rsid w:val="00C72672"/>
    <w:rsid w:val="00C76A14"/>
    <w:rsid w:val="00C802A9"/>
    <w:rsid w:val="00C84D89"/>
    <w:rsid w:val="00C85738"/>
    <w:rsid w:val="00C871E0"/>
    <w:rsid w:val="00C959F6"/>
    <w:rsid w:val="00CA3BEF"/>
    <w:rsid w:val="00CB40BF"/>
    <w:rsid w:val="00CC7BE7"/>
    <w:rsid w:val="00CD4EF5"/>
    <w:rsid w:val="00CE4715"/>
    <w:rsid w:val="00CF391F"/>
    <w:rsid w:val="00CF6E4A"/>
    <w:rsid w:val="00D04125"/>
    <w:rsid w:val="00D1726F"/>
    <w:rsid w:val="00D2269D"/>
    <w:rsid w:val="00D228D6"/>
    <w:rsid w:val="00D23739"/>
    <w:rsid w:val="00D46F50"/>
    <w:rsid w:val="00D51F32"/>
    <w:rsid w:val="00D56EBF"/>
    <w:rsid w:val="00D5715F"/>
    <w:rsid w:val="00D67055"/>
    <w:rsid w:val="00D71B57"/>
    <w:rsid w:val="00D85065"/>
    <w:rsid w:val="00D8646B"/>
    <w:rsid w:val="00D933A3"/>
    <w:rsid w:val="00D9670F"/>
    <w:rsid w:val="00D96A22"/>
    <w:rsid w:val="00DA634C"/>
    <w:rsid w:val="00DB5ACB"/>
    <w:rsid w:val="00DB62EC"/>
    <w:rsid w:val="00DB7C23"/>
    <w:rsid w:val="00DD1D98"/>
    <w:rsid w:val="00DD2071"/>
    <w:rsid w:val="00DE1FD1"/>
    <w:rsid w:val="00DE211C"/>
    <w:rsid w:val="00DE2A46"/>
    <w:rsid w:val="00DF5780"/>
    <w:rsid w:val="00E01636"/>
    <w:rsid w:val="00E1589F"/>
    <w:rsid w:val="00E31BFB"/>
    <w:rsid w:val="00E665FB"/>
    <w:rsid w:val="00E67501"/>
    <w:rsid w:val="00E954DF"/>
    <w:rsid w:val="00E97945"/>
    <w:rsid w:val="00EC182E"/>
    <w:rsid w:val="00ED0B64"/>
    <w:rsid w:val="00EE5F55"/>
    <w:rsid w:val="00F31926"/>
    <w:rsid w:val="00F32F8C"/>
    <w:rsid w:val="00F410D2"/>
    <w:rsid w:val="00F46943"/>
    <w:rsid w:val="00F5175B"/>
    <w:rsid w:val="00F63267"/>
    <w:rsid w:val="00F7055F"/>
    <w:rsid w:val="00F7384B"/>
    <w:rsid w:val="00FB4DEB"/>
    <w:rsid w:val="00FB5404"/>
    <w:rsid w:val="00FC7B36"/>
    <w:rsid w:val="00FC7C82"/>
    <w:rsid w:val="00FD2407"/>
    <w:rsid w:val="00FD4F90"/>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link w:val="CommentTextChar"/>
    <w:rsid w:val="00744307"/>
    <w:rPr>
      <w:sz w:val="20"/>
      <w:szCs w:val="20"/>
    </w:rPr>
  </w:style>
  <w:style w:type="character" w:styleId="CommentReference">
    <w:name w:val="annotation reference"/>
    <w:basedOn w:val="DefaultParagraphFont"/>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uiPriority w:val="99"/>
    <w:unhideWhenUsed/>
    <w:rsid w:val="008C48EC"/>
    <w:rPr>
      <w:color w:val="0000FF"/>
      <w:u w:val="single"/>
    </w:rPr>
  </w:style>
  <w:style w:type="paragraph" w:styleId="ListParagraph">
    <w:name w:val="List Paragraph"/>
    <w:basedOn w:val="Normal"/>
    <w:autoRedefine/>
    <w:uiPriority w:val="34"/>
    <w:qFormat/>
    <w:rsid w:val="00700D62"/>
    <w:pPr>
      <w:keepNext/>
      <w:numPr>
        <w:numId w:val="36"/>
      </w:numPr>
    </w:pPr>
  </w:style>
  <w:style w:type="character" w:styleId="FollowedHyperlink">
    <w:name w:val="FollowedHyperlink"/>
    <w:basedOn w:val="DefaultParagraphFont"/>
    <w:uiPriority w:val="99"/>
    <w:semiHidden/>
    <w:unhideWhenUsed/>
    <w:rsid w:val="00DE2A46"/>
    <w:rPr>
      <w:color w:val="000000" w:themeColor="followedHyperlink"/>
      <w:u w:val="single"/>
    </w:rPr>
  </w:style>
  <w:style w:type="character" w:customStyle="1" w:styleId="CommentTextChar">
    <w:name w:val="Comment Text Char"/>
    <w:basedOn w:val="DefaultParagraphFont"/>
    <w:link w:val="CommentText"/>
    <w:rsid w:val="00644D1F"/>
    <w:rPr>
      <w:rFonts w:asciiTheme="minorHAnsi" w:hAnsiTheme="minorHAnsi"/>
    </w:rPr>
  </w:style>
  <w:style w:type="character" w:customStyle="1" w:styleId="BodyCopy">
    <w:name w:val="Body Copy"/>
    <w:basedOn w:val="DefaultParagraphFont"/>
    <w:rsid w:val="0091117C"/>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76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l.McMeekin@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nerc.net/nercsurvey/Survey.aspx?s=cde04c91369e4114b645fb345f732888"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erc.net/nercsurvey/Survey.aspx?s=cde04c91369e4114b645fb345f732888" TargetMode="External"/><Relationship Id="rId10" Type="http://schemas.openxmlformats.org/officeDocument/2006/relationships/footnotes" Target="footnotes.xml"/><Relationship Id="rId19" Type="http://schemas.openxmlformats.org/officeDocument/2006/relationships/footer" Target="footer2.xml"/><Relationship Id="rId14" Type="http://schemas.openxmlformats.org/officeDocument/2006/relationships/hyperlink" Target="http://www.nerc.com/pa/Stand/Pages/Project-2010-05_2%E2%80%93Special-Protection-Systems.aspx"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D3B6ACBB5CCBB46B9C053994CD864D4" ma:contentTypeVersion="41" ma:contentTypeDescription="Create a new document." ma:contentTypeScope="" ma:versionID="fb3e334e02c50c63d8f94e8f996a2286">
  <xsd:schema xmlns:xsd="http://www.w3.org/2001/XMLSchema" xmlns:xs="http://www.w3.org/2001/XMLSchema" xmlns:p="http://schemas.microsoft.com/office/2006/metadata/properties" xmlns:ns2="d255dc3e-053e-4b62-8283-68abfc61cdbb" targetNamespace="http://schemas.microsoft.com/office/2006/metadata/properties" ma:root="true" ma:fieldsID="b4691c7c6b6496f0dc3283e2feaf223d"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126B37-728F-41E0-B8F6-FDB5B86958AF}"/>
</file>

<file path=customXml/itemProps2.xml><?xml version="1.0" encoding="utf-8"?>
<ds:datastoreItem xmlns:ds="http://schemas.openxmlformats.org/officeDocument/2006/customXml" ds:itemID="{3AADE751-F4AA-46F9-8BA7-3253CC583788}"/>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23AE20FD-0277-4D66-A31D-06522AC1D9EF}"/>
</file>

<file path=customXml/itemProps5.xml><?xml version="1.0" encoding="utf-8"?>
<ds:datastoreItem xmlns:ds="http://schemas.openxmlformats.org/officeDocument/2006/customXml" ds:itemID="{27FDB97F-6465-4BFC-ADBB-25FE1B88ED77}"/>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NERC Unofficial Comment Form (SAR)</vt:lpstr>
    </vt:vector>
  </TitlesOfParts>
  <LinksUpToDate>false</LinksUpToDate>
  <CharactersWithSpaces>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Unofficial Comment Form (SAR)</dc:title>
  <dc:creator/>
  <cp:lastModifiedBy/>
  <cp:revision>1</cp:revision>
  <dcterms:created xsi:type="dcterms:W3CDTF">2014-08-29T13:37:00Z</dcterms:created>
  <dcterms:modified xsi:type="dcterms:W3CDTF">2014-08-29T14:18:00Z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0x0101004D3B6ACBB5CCBB46B9C053994CD864D4</vt:lpwstr>
  </property>
  <property fmtid="{D5CDD505-2E9C-101B-9397-08002B2CF9AE}" pid="3" name="Document Category">
    <vt:lpwstr>Template</vt:lpwstr>
  </property>
  <property fmtid="{D5CDD505-2E9C-101B-9397-08002B2CF9AE}" pid="4" name="_dlc_DocIdItemGuid">
    <vt:lpwstr>b9a2430e-d333-4124-b5eb-c18ad08adce9</vt:lpwstr>
  </property>
  <property fmtid="{D5CDD505-2E9C-101B-9397-08002B2CF9AE}" pid="5" name="Order">
    <vt:r8>1300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TemplateUrl">
    <vt:lpwstr/>
  </property>
  <property fmtid="{D5CDD505-2E9C-101B-9397-08002B2CF9AE}" pid="10" name="_SharedFileIndex">
    <vt:lpwstr/>
  </property>
</Properties>
</file>