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694F92" w:rsidP="00D933A3">
      <w:pPr>
        <w:pStyle w:val="DocumentSubtitle"/>
      </w:pPr>
      <w:bookmarkStart w:id="0" w:name="_Toc195946480"/>
      <w:r w:rsidRPr="00694F92">
        <w:t>Project 2010-05.1 Protection System Misoperations</w:t>
      </w:r>
    </w:p>
    <w:p w:rsidR="002F2BFE" w:rsidRPr="00752BD5" w:rsidRDefault="002F2BFE" w:rsidP="00102A01">
      <w:pPr>
        <w:pStyle w:val="Heading1"/>
        <w:rPr>
          <w:sz w:val="24"/>
          <w:szCs w:val="24"/>
        </w:rPr>
      </w:pPr>
    </w:p>
    <w:p w:rsidR="0073546A" w:rsidRPr="00CA6C75"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CA6C75">
        <w:t xml:space="preserve">. </w:t>
      </w:r>
      <w:r w:rsidRPr="000B7836">
        <w:t xml:space="preserve">Please use the </w:t>
      </w:r>
      <w:hyperlink r:id="rId12" w:history="1">
        <w:r w:rsidRPr="00F82F82">
          <w:rPr>
            <w:rStyle w:val="Hyperlink"/>
          </w:rPr>
          <w:t>electronic form</w:t>
        </w:r>
      </w:hyperlink>
      <w:bookmarkStart w:id="2" w:name="_GoBack"/>
      <w:bookmarkEnd w:id="2"/>
      <w:r w:rsidRPr="000B7836">
        <w:t xml:space="preserve"> to submit </w:t>
      </w:r>
      <w:r w:rsidRPr="00CA6C75">
        <w:t xml:space="preserve">comments on the </w:t>
      </w:r>
      <w:r w:rsidR="00315459" w:rsidRPr="00CA6C75">
        <w:rPr>
          <w:lang w:bidi="en-US"/>
        </w:rPr>
        <w:t xml:space="preserve">PRC-004-3 </w:t>
      </w:r>
      <w:r w:rsidRPr="00CA6C75">
        <w:t xml:space="preserve">Standard. The comment form must be completed by </w:t>
      </w:r>
      <w:r w:rsidR="005045FE" w:rsidRPr="005045FE">
        <w:rPr>
          <w:b/>
        </w:rPr>
        <w:t>March 3</w:t>
      </w:r>
      <w:r w:rsidR="00C233F5" w:rsidRPr="00CA6C75">
        <w:rPr>
          <w:b/>
        </w:rPr>
        <w:t xml:space="preserve">, </w:t>
      </w:r>
      <w:r w:rsidR="00210C1D" w:rsidRPr="00CA6C75">
        <w:rPr>
          <w:b/>
        </w:rPr>
        <w:t>201</w:t>
      </w:r>
      <w:r w:rsidR="00210C1D">
        <w:rPr>
          <w:b/>
        </w:rPr>
        <w:t>4</w:t>
      </w:r>
      <w:r w:rsidR="00CA6C75">
        <w:t>.</w:t>
      </w:r>
    </w:p>
    <w:p w:rsidR="0073546A" w:rsidRPr="00CA6C75" w:rsidRDefault="0073546A" w:rsidP="0073546A"/>
    <w:p w:rsidR="0073546A" w:rsidRPr="00CA6C75" w:rsidRDefault="0073546A" w:rsidP="0073546A">
      <w:r w:rsidRPr="00CA6C75">
        <w:t xml:space="preserve">If you have questions please contact </w:t>
      </w:r>
      <w:hyperlink r:id="rId13" w:history="1">
        <w:r w:rsidR="005A0243" w:rsidRPr="005045FE">
          <w:rPr>
            <w:rStyle w:val="Hyperlink"/>
          </w:rPr>
          <w:t>Scott Barfield-McGinnis</w:t>
        </w:r>
      </w:hyperlink>
      <w:r w:rsidRPr="00CA6C75">
        <w:t xml:space="preserve"> or by telephone at </w:t>
      </w:r>
      <w:r w:rsidR="00CA6C75" w:rsidRPr="00CA6C75">
        <w:t>404-446-9689</w:t>
      </w:r>
      <w:r w:rsidRPr="00CA6C75">
        <w:t>.</w:t>
      </w:r>
    </w:p>
    <w:p w:rsidR="0073546A" w:rsidRPr="00CA6C75" w:rsidRDefault="0073546A" w:rsidP="0073546A"/>
    <w:p w:rsidR="002F2BFE" w:rsidRDefault="00F82F82" w:rsidP="005045FE">
      <w:pPr>
        <w:jc w:val="center"/>
      </w:pPr>
      <w:hyperlink r:id="rId14" w:history="1">
        <w:r w:rsidR="005045FE" w:rsidRPr="008D1759">
          <w:rPr>
            <w:rStyle w:val="Hyperlink"/>
          </w:rPr>
          <w:t>http://www.nerc.com/pa/Stand/Pages/Project2010-05_Protection_System_Misoperations.aspx</w:t>
        </w:r>
      </w:hyperlink>
    </w:p>
    <w:p w:rsidR="005045FE" w:rsidRPr="00CA6C75" w:rsidRDefault="005045FE" w:rsidP="00D933A3"/>
    <w:bookmarkEnd w:id="1"/>
    <w:p w:rsidR="0039275D" w:rsidRPr="00102A01" w:rsidRDefault="0073546A" w:rsidP="00102A01">
      <w:pPr>
        <w:pStyle w:val="Heading2"/>
      </w:pPr>
      <w:r>
        <w:t>Background Information</w:t>
      </w:r>
    </w:p>
    <w:p w:rsidR="0073546A" w:rsidRPr="00CA6C75" w:rsidRDefault="0073546A" w:rsidP="0073546A">
      <w:bookmarkStart w:id="3" w:name="_Toc195946482"/>
      <w:r w:rsidRPr="00CA6C75">
        <w:t>This posting is soliciting formal comment.</w:t>
      </w:r>
    </w:p>
    <w:p w:rsidR="0073546A" w:rsidRPr="00CA6C75" w:rsidRDefault="0073546A" w:rsidP="0073546A"/>
    <w:p w:rsidR="0073546A" w:rsidRPr="00CA6C75" w:rsidRDefault="00F3032B" w:rsidP="0073546A">
      <w:pPr>
        <w:rPr>
          <w:rFonts w:cs="Arial"/>
        </w:rPr>
      </w:pPr>
      <w:r w:rsidRPr="00CA6C75">
        <w:rPr>
          <w:rFonts w:cs="Arial"/>
        </w:rPr>
        <w:t xml:space="preserve">The </w:t>
      </w:r>
      <w:r w:rsidR="00CA6C75" w:rsidRPr="00CA6C75">
        <w:rPr>
          <w:rFonts w:cs="Arial"/>
        </w:rPr>
        <w:t>third</w:t>
      </w:r>
      <w:r w:rsidRPr="00CA6C75">
        <w:rPr>
          <w:rFonts w:cs="Arial"/>
        </w:rPr>
        <w:t xml:space="preserve"> draft of </w:t>
      </w:r>
      <w:r w:rsidR="001950D1" w:rsidRPr="00CA6C75">
        <w:rPr>
          <w:rFonts w:cs="Arial"/>
        </w:rPr>
        <w:t>PRC-004-3</w:t>
      </w:r>
      <w:r w:rsidRPr="00CA6C75">
        <w:rPr>
          <w:rFonts w:cs="Arial"/>
        </w:rPr>
        <w:t xml:space="preserve"> </w:t>
      </w:r>
      <w:r w:rsidR="001950D1" w:rsidRPr="00CA6C75">
        <w:rPr>
          <w:rFonts w:cs="Arial"/>
        </w:rPr>
        <w:t xml:space="preserve">was posted for a </w:t>
      </w:r>
      <w:r w:rsidR="00CA6C75" w:rsidRPr="00CA6C75">
        <w:rPr>
          <w:rFonts w:cs="Arial"/>
        </w:rPr>
        <w:t>30</w:t>
      </w:r>
      <w:r w:rsidR="001950D1" w:rsidRPr="00CA6C75">
        <w:rPr>
          <w:rFonts w:cs="Arial"/>
        </w:rPr>
        <w:t>-day formal comment period from</w:t>
      </w:r>
      <w:r w:rsidRPr="00CA6C75">
        <w:rPr>
          <w:rFonts w:cs="Arial"/>
        </w:rPr>
        <w:t xml:space="preserve"> </w:t>
      </w:r>
      <w:r w:rsidR="00CA6C75" w:rsidRPr="00CA6C75">
        <w:rPr>
          <w:rFonts w:cs="Arial"/>
        </w:rPr>
        <w:t>January 22</w:t>
      </w:r>
      <w:r w:rsidR="001950D1" w:rsidRPr="00CA6C75">
        <w:rPr>
          <w:rFonts w:cs="Arial"/>
        </w:rPr>
        <w:t xml:space="preserve"> </w:t>
      </w:r>
      <w:r w:rsidR="001950D1" w:rsidRPr="00CA6C75">
        <w:t xml:space="preserve">– </w:t>
      </w:r>
      <w:r w:rsidR="00CA6C75" w:rsidRPr="00CA6C75">
        <w:rPr>
          <w:rFonts w:cs="Arial"/>
        </w:rPr>
        <w:t>February 20</w:t>
      </w:r>
      <w:r w:rsidR="00727787" w:rsidRPr="00CA6C75">
        <w:rPr>
          <w:rFonts w:cs="Arial"/>
        </w:rPr>
        <w:t>, 201</w:t>
      </w:r>
      <w:r w:rsidR="00CA6C75" w:rsidRPr="00CA6C75">
        <w:rPr>
          <w:rFonts w:cs="Arial"/>
        </w:rPr>
        <w:t>3 with a successive ballot in the last ten days of the comment period</w:t>
      </w:r>
      <w:r w:rsidRPr="00CA6C75">
        <w:rPr>
          <w:rFonts w:cs="Arial"/>
        </w:rPr>
        <w:t xml:space="preserve">. Stakeholders </w:t>
      </w:r>
      <w:r w:rsidR="00727787" w:rsidRPr="00CA6C75">
        <w:rPr>
          <w:rFonts w:cs="Arial"/>
        </w:rPr>
        <w:t xml:space="preserve">from approximately </w:t>
      </w:r>
      <w:r w:rsidR="00CA6C75" w:rsidRPr="00CA6C75">
        <w:rPr>
          <w:rFonts w:cs="Arial"/>
        </w:rPr>
        <w:t>132</w:t>
      </w:r>
      <w:r w:rsidR="00727787" w:rsidRPr="00CA6C75">
        <w:rPr>
          <w:rFonts w:cs="Arial"/>
        </w:rPr>
        <w:t xml:space="preserve"> companies representing </w:t>
      </w:r>
      <w:r w:rsidR="00CA6C75" w:rsidRPr="00CA6C75">
        <w:rPr>
          <w:rFonts w:cs="Arial"/>
        </w:rPr>
        <w:t>all ten</w:t>
      </w:r>
      <w:r w:rsidR="00727787" w:rsidRPr="00CA6C75">
        <w:rPr>
          <w:rFonts w:cs="Arial"/>
        </w:rPr>
        <w:t xml:space="preserve"> Industry Segments</w:t>
      </w:r>
      <w:r w:rsidRPr="00CA6C75">
        <w:rPr>
          <w:rFonts w:cs="Arial"/>
        </w:rPr>
        <w:t xml:space="preserve"> provided feedback. The Protection System Misoperation Standard Drafting Team (PSMSDT) has responded to all commenters and developed a </w:t>
      </w:r>
      <w:r w:rsidR="00CA6C75" w:rsidRPr="00CA6C75">
        <w:rPr>
          <w:rFonts w:cs="Arial"/>
        </w:rPr>
        <w:t>fourth</w:t>
      </w:r>
      <w:r w:rsidRPr="00CA6C75">
        <w:rPr>
          <w:rFonts w:cs="Arial"/>
        </w:rPr>
        <w:t xml:space="preserve"> draft of the standard for Protection System Misoperation Identification and Correction based on stakeholder input. Changes to the standard include:</w:t>
      </w:r>
    </w:p>
    <w:p w:rsidR="00295AFA" w:rsidRPr="00CA6C75" w:rsidRDefault="00295AFA" w:rsidP="0073546A"/>
    <w:p w:rsidR="0021600C" w:rsidRPr="0021600C" w:rsidRDefault="0021600C" w:rsidP="0021600C">
      <w:pPr>
        <w:keepNext/>
        <w:rPr>
          <w:rFonts w:ascii="Tahoma" w:hAnsi="Tahoma" w:cs="Tahoma"/>
          <w:b/>
          <w:sz w:val="22"/>
          <w:szCs w:val="22"/>
        </w:rPr>
      </w:pPr>
      <w:r w:rsidRPr="0021600C">
        <w:rPr>
          <w:rFonts w:ascii="Tahoma" w:hAnsi="Tahoma" w:cs="Tahoma"/>
          <w:b/>
          <w:sz w:val="22"/>
          <w:szCs w:val="22"/>
        </w:rPr>
        <w:t>Summary of Changes</w:t>
      </w:r>
    </w:p>
    <w:p w:rsidR="0021600C" w:rsidRPr="0021600C" w:rsidRDefault="004B2BA8" w:rsidP="0021600C">
      <w:pPr>
        <w:rPr>
          <w:rFonts w:ascii="Calibri" w:hAnsi="Calibri"/>
        </w:rPr>
      </w:pPr>
      <w:r w:rsidRPr="008E7C74">
        <w:rPr>
          <w:rFonts w:ascii="Calibri" w:hAnsi="Calibri"/>
        </w:rPr>
        <w:t xml:space="preserve">The </w:t>
      </w:r>
      <w:r w:rsidR="008E7C74" w:rsidRPr="008E7C74">
        <w:rPr>
          <w:rFonts w:ascii="Calibri" w:hAnsi="Calibri"/>
        </w:rPr>
        <w:t>PSMSDT</w:t>
      </w:r>
      <w:r w:rsidR="0021600C" w:rsidRPr="0021600C">
        <w:rPr>
          <w:rFonts w:ascii="Calibri" w:hAnsi="Calibri"/>
        </w:rPr>
        <w:t xml:space="preserve"> made substantive revisions </w:t>
      </w:r>
      <w:r w:rsidRPr="008E7C74">
        <w:rPr>
          <w:rFonts w:ascii="Calibri" w:hAnsi="Calibri"/>
        </w:rPr>
        <w:t>to</w:t>
      </w:r>
      <w:r w:rsidR="009D6C5C">
        <w:rPr>
          <w:rFonts w:ascii="Calibri" w:hAnsi="Calibri"/>
        </w:rPr>
        <w:t xml:space="preserve"> </w:t>
      </w:r>
      <w:r w:rsidR="0021600C" w:rsidRPr="0021600C">
        <w:rPr>
          <w:rFonts w:ascii="Calibri" w:hAnsi="Calibri"/>
        </w:rPr>
        <w:t xml:space="preserve">the previous draft 3 of PRC-004-3 – Protection System Misoperation Identification and Correction </w:t>
      </w:r>
      <w:r w:rsidR="0021600C" w:rsidRPr="008E7C74">
        <w:rPr>
          <w:rFonts w:ascii="Calibri" w:hAnsi="Calibri"/>
        </w:rPr>
        <w:t xml:space="preserve">Reliability Standard </w:t>
      </w:r>
      <w:r w:rsidRPr="008E7C74">
        <w:rPr>
          <w:rFonts w:ascii="Calibri" w:hAnsi="Calibri"/>
        </w:rPr>
        <w:t xml:space="preserve">following </w:t>
      </w:r>
      <w:r w:rsidR="0021600C" w:rsidRPr="008E7C74">
        <w:rPr>
          <w:rFonts w:ascii="Calibri" w:hAnsi="Calibri"/>
        </w:rPr>
        <w:t>its previous 30-day formal comment posting of the standard and successive ballot which received</w:t>
      </w:r>
      <w:r w:rsidR="0021600C" w:rsidRPr="0021600C">
        <w:rPr>
          <w:rFonts w:ascii="Calibri" w:hAnsi="Calibri"/>
        </w:rPr>
        <w:t xml:space="preserve"> 50.60% stakeholder approval. The following narrative is a summary of the substantive revisions made </w:t>
      </w:r>
      <w:r w:rsidR="00210C1D">
        <w:rPr>
          <w:rFonts w:ascii="Calibri" w:hAnsi="Calibri"/>
        </w:rPr>
        <w:t>to</w:t>
      </w:r>
      <w:r w:rsidR="00210C1D" w:rsidRPr="0021600C">
        <w:rPr>
          <w:rFonts w:ascii="Calibri" w:hAnsi="Calibri"/>
        </w:rPr>
        <w:t xml:space="preserve"> </w:t>
      </w:r>
      <w:r w:rsidR="0021600C" w:rsidRPr="0021600C">
        <w:rPr>
          <w:rFonts w:ascii="Calibri" w:hAnsi="Calibri"/>
        </w:rPr>
        <w:t xml:space="preserve">the proposed draft 4 of </w:t>
      </w:r>
      <w:r w:rsidR="00210C1D">
        <w:rPr>
          <w:rFonts w:ascii="Calibri" w:hAnsi="Calibri"/>
        </w:rPr>
        <w:t xml:space="preserve">the </w:t>
      </w:r>
      <w:r w:rsidR="0021600C" w:rsidRPr="0021600C">
        <w:rPr>
          <w:rFonts w:ascii="Calibri" w:hAnsi="Calibri"/>
        </w:rPr>
        <w:t>PRC-004-3 standard.</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Definitions</w:t>
      </w:r>
    </w:p>
    <w:p w:rsidR="0021600C" w:rsidRPr="0021600C" w:rsidRDefault="0021600C" w:rsidP="0021600C">
      <w:pPr>
        <w:rPr>
          <w:rFonts w:ascii="Calibri" w:hAnsi="Calibri"/>
        </w:rPr>
      </w:pPr>
      <w:r w:rsidRPr="00210C1D">
        <w:rPr>
          <w:rFonts w:ascii="Calibri" w:hAnsi="Calibri"/>
          <w:u w:val="single"/>
        </w:rPr>
        <w:t>Composite Protection System</w:t>
      </w:r>
      <w:r w:rsidRPr="0021600C">
        <w:rPr>
          <w:rFonts w:ascii="Calibri" w:hAnsi="Calibri"/>
        </w:rPr>
        <w:t>: The SDT is proposing a new definition to support the revisions to the definition of Misoperation.</w:t>
      </w:r>
    </w:p>
    <w:p w:rsidR="0021600C" w:rsidRPr="0021600C" w:rsidRDefault="0021600C" w:rsidP="0021600C">
      <w:pPr>
        <w:rPr>
          <w:rFonts w:ascii="Calibri" w:hAnsi="Calibri"/>
        </w:rPr>
      </w:pPr>
      <w:r w:rsidRPr="00C23EB8">
        <w:rPr>
          <w:rFonts w:ascii="Calibri" w:hAnsi="Calibri"/>
          <w:u w:val="single"/>
        </w:rPr>
        <w:t>Misoperation</w:t>
      </w:r>
      <w:r w:rsidRPr="00C23EB8">
        <w:rPr>
          <w:rFonts w:ascii="Calibri" w:hAnsi="Calibri"/>
        </w:rPr>
        <w:t xml:space="preserve">: The SDT made updated occurrences of “composite Protection System” with the newly proposed </w:t>
      </w:r>
      <w:r w:rsidR="004B2BA8" w:rsidRPr="00C23EB8">
        <w:rPr>
          <w:rFonts w:ascii="Calibri" w:hAnsi="Calibri"/>
        </w:rPr>
        <w:t>term</w:t>
      </w:r>
      <w:r w:rsidR="009D6C5C" w:rsidRPr="00C23EB8">
        <w:rPr>
          <w:rFonts w:ascii="Calibri" w:hAnsi="Calibri"/>
        </w:rPr>
        <w:t xml:space="preserve"> </w:t>
      </w:r>
      <w:r w:rsidRPr="00C23EB8">
        <w:rPr>
          <w:rFonts w:ascii="Calibri" w:hAnsi="Calibri"/>
        </w:rPr>
        <w:t xml:space="preserve">of Composite Protection System. Other revisions include removing the uses of “zone,” and most notably </w:t>
      </w:r>
      <w:r w:rsidR="004B2BA8" w:rsidRPr="00C23EB8">
        <w:rPr>
          <w:rFonts w:ascii="Calibri" w:hAnsi="Calibri"/>
        </w:rPr>
        <w:t>updated</w:t>
      </w:r>
      <w:r w:rsidR="009D6C5C" w:rsidRPr="00C23EB8">
        <w:rPr>
          <w:rFonts w:ascii="Calibri" w:hAnsi="Calibri"/>
        </w:rPr>
        <w:t xml:space="preserve"> </w:t>
      </w:r>
      <w:r w:rsidRPr="00C23EB8">
        <w:rPr>
          <w:rFonts w:ascii="Calibri" w:hAnsi="Calibri"/>
        </w:rPr>
        <w:t>the category of “Slow Trip – During Fault” to address high-speed performance. The last category of “Unnecessary</w:t>
      </w:r>
      <w:r w:rsidRPr="0021600C">
        <w:rPr>
          <w:rFonts w:ascii="Calibri" w:hAnsi="Calibri"/>
        </w:rPr>
        <w:t xml:space="preserve"> Trip – Other Than Fault” was modified to be clear that a Protection System operation due to on-site personnel is not a Misoperation.</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Purpose</w:t>
      </w:r>
    </w:p>
    <w:p w:rsidR="0021600C" w:rsidRPr="0021600C" w:rsidRDefault="0021600C" w:rsidP="0021600C">
      <w:pPr>
        <w:rPr>
          <w:rFonts w:ascii="Calibri" w:hAnsi="Calibri"/>
        </w:rPr>
      </w:pPr>
      <w:r w:rsidRPr="0021600C">
        <w:rPr>
          <w:rFonts w:ascii="Calibri" w:hAnsi="Calibri"/>
        </w:rPr>
        <w:t xml:space="preserve">The purpose statement was </w:t>
      </w:r>
      <w:r w:rsidR="009F28B9">
        <w:rPr>
          <w:rFonts w:ascii="Calibri" w:hAnsi="Calibri"/>
        </w:rPr>
        <w:t>reorganized</w:t>
      </w:r>
      <w:r w:rsidR="009F28B9" w:rsidRPr="0021600C">
        <w:rPr>
          <w:rFonts w:ascii="Calibri" w:hAnsi="Calibri"/>
        </w:rPr>
        <w:t xml:space="preserve"> </w:t>
      </w:r>
      <w:r w:rsidRPr="0021600C">
        <w:rPr>
          <w:rFonts w:ascii="Calibri" w:hAnsi="Calibri"/>
        </w:rPr>
        <w:t>to clarify that the standard applies to those Protection Systems fo</w:t>
      </w:r>
      <w:r w:rsidR="008D7BE6">
        <w:rPr>
          <w:rFonts w:ascii="Calibri" w:hAnsi="Calibri"/>
        </w:rPr>
        <w:t>r Bulk Electric System Elements</w:t>
      </w: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lastRenderedPageBreak/>
        <w:t>Facilities</w:t>
      </w:r>
    </w:p>
    <w:p w:rsidR="0021600C" w:rsidRPr="0021600C" w:rsidRDefault="0021600C" w:rsidP="0021600C">
      <w:pPr>
        <w:rPr>
          <w:rFonts w:ascii="Calibri" w:hAnsi="Calibri"/>
        </w:rPr>
      </w:pPr>
      <w:r w:rsidRPr="0021600C">
        <w:rPr>
          <w:rFonts w:ascii="Calibri" w:hAnsi="Calibri"/>
        </w:rPr>
        <w:t xml:space="preserve">The SDT revised the Facilities section of the Applicability to remove </w:t>
      </w:r>
      <w:r w:rsidR="00210C1D">
        <w:rPr>
          <w:rFonts w:ascii="Calibri" w:hAnsi="Calibri"/>
        </w:rPr>
        <w:t>exclusions</w:t>
      </w:r>
      <w:r w:rsidR="009F28B9" w:rsidRPr="009F28B9">
        <w:rPr>
          <w:rFonts w:ascii="Calibri" w:hAnsi="Calibri"/>
        </w:rPr>
        <w:t xml:space="preserve"> </w:t>
      </w:r>
      <w:r w:rsidR="009F28B9" w:rsidRPr="0021600C">
        <w:rPr>
          <w:rFonts w:ascii="Calibri" w:hAnsi="Calibri"/>
        </w:rPr>
        <w:t>for Special Protection Systems (SPS) and Remedial Action Schemes (RAS)</w:t>
      </w:r>
      <w:r w:rsidRPr="0021600C">
        <w:rPr>
          <w:rFonts w:ascii="Calibri" w:hAnsi="Calibri"/>
        </w:rPr>
        <w:t xml:space="preserve">. </w:t>
      </w:r>
      <w:r w:rsidR="009F28B9">
        <w:rPr>
          <w:rFonts w:ascii="Calibri" w:hAnsi="Calibri"/>
        </w:rPr>
        <w:t xml:space="preserve">As a general rule, </w:t>
      </w:r>
      <w:r w:rsidRPr="0021600C">
        <w:rPr>
          <w:rFonts w:ascii="Calibri" w:hAnsi="Calibri"/>
        </w:rPr>
        <w:t xml:space="preserve">Reliability Standards </w:t>
      </w:r>
      <w:r w:rsidR="009F28B9">
        <w:rPr>
          <w:rFonts w:ascii="Calibri" w:hAnsi="Calibri"/>
        </w:rPr>
        <w:t>should address what is applicable</w:t>
      </w:r>
      <w:r w:rsidRPr="0021600C">
        <w:rPr>
          <w:rFonts w:ascii="Calibri" w:hAnsi="Calibri"/>
        </w:rPr>
        <w:t xml:space="preserve">, not </w:t>
      </w:r>
      <w:r w:rsidR="009F28B9">
        <w:rPr>
          <w:rFonts w:ascii="Calibri" w:hAnsi="Calibri"/>
        </w:rPr>
        <w:t>what is excluded; therefore, SPS and RAS are not referenced in the Applicability</w:t>
      </w:r>
      <w:r w:rsidRPr="0021600C">
        <w:rPr>
          <w:rFonts w:ascii="Calibri" w:hAnsi="Calibri"/>
        </w:rPr>
        <w:t xml:space="preserve">. </w:t>
      </w:r>
      <w:r w:rsidR="009F28B9">
        <w:rPr>
          <w:rFonts w:ascii="Calibri" w:hAnsi="Calibri"/>
        </w:rPr>
        <w:t>E</w:t>
      </w:r>
      <w:r w:rsidRPr="0021600C">
        <w:rPr>
          <w:rFonts w:ascii="Calibri" w:hAnsi="Calibri"/>
        </w:rPr>
        <w:t xml:space="preserve">xclusions </w:t>
      </w:r>
      <w:r w:rsidR="009F28B9">
        <w:rPr>
          <w:rFonts w:ascii="Calibri" w:hAnsi="Calibri"/>
        </w:rPr>
        <w:t>concerning</w:t>
      </w:r>
      <w:r w:rsidR="009F28B9" w:rsidRPr="0021600C">
        <w:rPr>
          <w:rFonts w:ascii="Calibri" w:hAnsi="Calibri"/>
        </w:rPr>
        <w:t xml:space="preserve"> </w:t>
      </w:r>
      <w:r w:rsidR="00210C1D">
        <w:rPr>
          <w:rFonts w:ascii="Calibri" w:hAnsi="Calibri"/>
        </w:rPr>
        <w:t>non-protective</w:t>
      </w:r>
      <w:r w:rsidR="00210C1D" w:rsidRPr="0021600C">
        <w:rPr>
          <w:rFonts w:ascii="Calibri" w:hAnsi="Calibri"/>
        </w:rPr>
        <w:t xml:space="preserve"> </w:t>
      </w:r>
      <w:r w:rsidRPr="0021600C">
        <w:rPr>
          <w:rFonts w:ascii="Calibri" w:hAnsi="Calibri"/>
        </w:rPr>
        <w:t xml:space="preserve">functions embedded within a Protection System </w:t>
      </w:r>
      <w:r w:rsidR="009F28B9">
        <w:rPr>
          <w:rFonts w:ascii="Calibri" w:hAnsi="Calibri"/>
        </w:rPr>
        <w:t xml:space="preserve">and </w:t>
      </w:r>
      <w:r w:rsidR="00210C1D">
        <w:rPr>
          <w:rFonts w:ascii="Calibri" w:hAnsi="Calibri"/>
        </w:rPr>
        <w:t>protective functions intended to operate as a control function (e.g., reverse power when removing a generator from service)</w:t>
      </w:r>
      <w:r w:rsidR="009F28B9">
        <w:rPr>
          <w:rFonts w:ascii="Calibri" w:hAnsi="Calibri"/>
        </w:rPr>
        <w:t xml:space="preserve"> have been </w:t>
      </w:r>
      <w:r w:rsidR="009F28B9" w:rsidRPr="00563BE3">
        <w:rPr>
          <w:rFonts w:ascii="Calibri" w:hAnsi="Calibri"/>
        </w:rPr>
        <w:t xml:space="preserve">moved to the main Applicability for Facilities to add clarity that these are not applicable </w:t>
      </w:r>
      <w:r w:rsidR="004B2BA8" w:rsidRPr="00563BE3">
        <w:rPr>
          <w:rFonts w:ascii="Calibri" w:hAnsi="Calibri"/>
        </w:rPr>
        <w:t xml:space="preserve">as </w:t>
      </w:r>
      <w:r w:rsidR="009F28B9" w:rsidRPr="00563BE3">
        <w:rPr>
          <w:rFonts w:ascii="Calibri" w:hAnsi="Calibri"/>
        </w:rPr>
        <w:t>Protection Systems for Bulk Electric System (BES) Elements</w:t>
      </w:r>
      <w:r w:rsidR="00210C1D" w:rsidRPr="00563BE3">
        <w:rPr>
          <w:rFonts w:ascii="Calibri" w:hAnsi="Calibri"/>
        </w:rPr>
        <w:t>.</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Effective Dates</w:t>
      </w:r>
    </w:p>
    <w:p w:rsidR="0021600C" w:rsidRPr="0021600C" w:rsidRDefault="0021600C" w:rsidP="0021600C">
      <w:pPr>
        <w:rPr>
          <w:rFonts w:ascii="Calibri" w:hAnsi="Calibri"/>
        </w:rPr>
      </w:pPr>
      <w:r w:rsidRPr="0021600C">
        <w:rPr>
          <w:rFonts w:ascii="Calibri" w:hAnsi="Calibri"/>
        </w:rPr>
        <w:t xml:space="preserve">The effective dates have not materially </w:t>
      </w:r>
      <w:r w:rsidR="005D1A20" w:rsidRPr="0021600C">
        <w:rPr>
          <w:rFonts w:ascii="Calibri" w:hAnsi="Calibri"/>
        </w:rPr>
        <w:t>change</w:t>
      </w:r>
      <w:r w:rsidR="005D1A20">
        <w:rPr>
          <w:rFonts w:ascii="Calibri" w:hAnsi="Calibri"/>
        </w:rPr>
        <w:t>d</w:t>
      </w:r>
      <w:r w:rsidR="005D1A20" w:rsidRPr="0021600C">
        <w:rPr>
          <w:rFonts w:ascii="Calibri" w:hAnsi="Calibri"/>
        </w:rPr>
        <w:t xml:space="preserve"> </w:t>
      </w:r>
      <w:r w:rsidRPr="0021600C">
        <w:rPr>
          <w:rFonts w:ascii="Calibri" w:hAnsi="Calibri"/>
        </w:rPr>
        <w:t xml:space="preserve">even though the language shows significant modification. This language change is being applied to Reliability Standards that are currently under development. The change is an outcome of </w:t>
      </w:r>
      <w:r w:rsidR="009F28B9">
        <w:rPr>
          <w:rFonts w:ascii="Calibri" w:hAnsi="Calibri"/>
        </w:rPr>
        <w:t xml:space="preserve">NERC </w:t>
      </w:r>
      <w:r w:rsidRPr="0021600C">
        <w:rPr>
          <w:rFonts w:ascii="Calibri" w:hAnsi="Calibri"/>
        </w:rPr>
        <w:t xml:space="preserve">working with Canadian authorities to </w:t>
      </w:r>
      <w:r w:rsidR="009F28B9">
        <w:rPr>
          <w:rFonts w:ascii="Calibri" w:hAnsi="Calibri"/>
        </w:rPr>
        <w:t>address</w:t>
      </w:r>
      <w:r w:rsidR="009F28B9" w:rsidRPr="0021600C">
        <w:rPr>
          <w:rFonts w:ascii="Calibri" w:hAnsi="Calibri"/>
        </w:rPr>
        <w:t xml:space="preserve"> </w:t>
      </w:r>
      <w:r w:rsidRPr="0021600C">
        <w:rPr>
          <w:rFonts w:ascii="Calibri" w:hAnsi="Calibri"/>
        </w:rPr>
        <w:t>their specific circumstances.</w:t>
      </w:r>
      <w:r w:rsidR="00210C1D">
        <w:rPr>
          <w:rFonts w:ascii="Calibri" w:hAnsi="Calibri"/>
        </w:rPr>
        <w:t xml:space="preserve"> Also, the Effective Date language </w:t>
      </w:r>
      <w:r w:rsidR="009F28B9">
        <w:rPr>
          <w:rFonts w:ascii="Calibri" w:hAnsi="Calibri"/>
        </w:rPr>
        <w:t xml:space="preserve">now </w:t>
      </w:r>
      <w:r w:rsidR="00210C1D">
        <w:rPr>
          <w:rFonts w:ascii="Calibri" w:hAnsi="Calibri"/>
        </w:rPr>
        <w:t>incorporates a provision for the Western Interconnection due to identified overlap between the Regional Reliability Standard PRC-004-WECC-1</w:t>
      </w:r>
      <w:r w:rsidR="004C4F58">
        <w:rPr>
          <w:rFonts w:ascii="Calibri" w:hAnsi="Calibri"/>
        </w:rPr>
        <w:t xml:space="preserve"> – </w:t>
      </w:r>
      <w:r w:rsidR="004C4F58" w:rsidRPr="004C4F58">
        <w:rPr>
          <w:rFonts w:ascii="Calibri" w:hAnsi="Calibri"/>
        </w:rPr>
        <w:t>Protection System and Remedial Action Scheme Misoperation</w:t>
      </w:r>
      <w:r w:rsidR="004C4F58">
        <w:rPr>
          <w:rFonts w:ascii="Calibri" w:hAnsi="Calibri"/>
        </w:rPr>
        <w:t xml:space="preserve"> </w:t>
      </w:r>
      <w:r w:rsidR="00210C1D">
        <w:rPr>
          <w:rFonts w:ascii="Calibri" w:hAnsi="Calibri"/>
        </w:rPr>
        <w:t xml:space="preserve">and the </w:t>
      </w:r>
      <w:r w:rsidR="006E20FB">
        <w:rPr>
          <w:rFonts w:ascii="Calibri" w:hAnsi="Calibri"/>
        </w:rPr>
        <w:t xml:space="preserve">proposed </w:t>
      </w:r>
      <w:r w:rsidR="004C4F58">
        <w:rPr>
          <w:rFonts w:ascii="Calibri" w:hAnsi="Calibri"/>
        </w:rPr>
        <w:t xml:space="preserve">continent-wide Reliability Standard </w:t>
      </w:r>
      <w:r w:rsidR="00210C1D">
        <w:rPr>
          <w:rFonts w:ascii="Calibri" w:hAnsi="Calibri"/>
        </w:rPr>
        <w:t xml:space="preserve">PRC-004-3 </w:t>
      </w:r>
      <w:r w:rsidR="004C4F58">
        <w:rPr>
          <w:rFonts w:ascii="Calibri" w:hAnsi="Calibri"/>
        </w:rPr>
        <w:t xml:space="preserve">– </w:t>
      </w:r>
      <w:r w:rsidR="004C4F58" w:rsidRPr="004C4F58">
        <w:rPr>
          <w:rFonts w:ascii="Calibri" w:hAnsi="Calibri"/>
        </w:rPr>
        <w:t>Protection System Misoperation Identification and Correction</w:t>
      </w:r>
      <w:r w:rsidR="00210C1D">
        <w:rPr>
          <w:rFonts w:ascii="Calibri" w:hAnsi="Calibri"/>
        </w:rPr>
        <w:t xml:space="preserve">. The provision is to </w:t>
      </w:r>
      <w:r w:rsidR="0069048E">
        <w:rPr>
          <w:rFonts w:ascii="Calibri" w:hAnsi="Calibri"/>
        </w:rPr>
        <w:t>allot</w:t>
      </w:r>
      <w:r w:rsidR="00210C1D">
        <w:rPr>
          <w:rFonts w:ascii="Calibri" w:hAnsi="Calibri"/>
        </w:rPr>
        <w:t xml:space="preserve"> time </w:t>
      </w:r>
      <w:r w:rsidR="00B564E0">
        <w:rPr>
          <w:rFonts w:ascii="Calibri" w:hAnsi="Calibri"/>
        </w:rPr>
        <w:t xml:space="preserve">for the Western Interconnection </w:t>
      </w:r>
      <w:r w:rsidR="00210C1D">
        <w:rPr>
          <w:rFonts w:ascii="Calibri" w:hAnsi="Calibri"/>
        </w:rPr>
        <w:t>to modify the Regional Reliability Standard.</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Requirement R1</w:t>
      </w:r>
    </w:p>
    <w:p w:rsidR="0021600C" w:rsidRPr="0021600C" w:rsidRDefault="0021600C" w:rsidP="00420847">
      <w:pPr>
        <w:rPr>
          <w:rFonts w:ascii="Calibri" w:hAnsi="Calibri"/>
        </w:rPr>
      </w:pPr>
      <w:r w:rsidRPr="0021600C">
        <w:rPr>
          <w:rFonts w:ascii="Calibri" w:hAnsi="Calibri"/>
        </w:rPr>
        <w:t>The SDT reorganized Requirement R1 to improve clarity of the required performance</w:t>
      </w:r>
      <w:r w:rsidR="004C1E3D">
        <w:rPr>
          <w:rFonts w:ascii="Calibri" w:hAnsi="Calibri"/>
        </w:rPr>
        <w:t>,</w:t>
      </w:r>
      <w:r w:rsidRPr="0021600C">
        <w:rPr>
          <w:rFonts w:ascii="Calibri" w:hAnsi="Calibri"/>
        </w:rPr>
        <w:t xml:space="preserve"> allotted time periods</w:t>
      </w:r>
      <w:r w:rsidR="004C1E3D">
        <w:rPr>
          <w:rFonts w:ascii="Calibri" w:hAnsi="Calibri"/>
        </w:rPr>
        <w:t>, and a single reliability objective in a Requirement</w:t>
      </w:r>
      <w:r w:rsidRPr="0021600C">
        <w:rPr>
          <w:rFonts w:ascii="Calibri" w:hAnsi="Calibri"/>
        </w:rPr>
        <w:t xml:space="preserve">. The main part of the Requirement begins with defining what starts the </w:t>
      </w:r>
      <w:r w:rsidR="004C1E3D" w:rsidRPr="00563BE3">
        <w:rPr>
          <w:rFonts w:ascii="Calibri" w:hAnsi="Calibri"/>
        </w:rPr>
        <w:t xml:space="preserve">review </w:t>
      </w:r>
      <w:r w:rsidR="004B2BA8" w:rsidRPr="00563BE3">
        <w:rPr>
          <w:rFonts w:ascii="Calibri" w:hAnsi="Calibri"/>
        </w:rPr>
        <w:t>of a</w:t>
      </w:r>
      <w:r w:rsidR="009D6C5C" w:rsidRPr="00563BE3">
        <w:rPr>
          <w:rFonts w:ascii="Calibri" w:hAnsi="Calibri"/>
        </w:rPr>
        <w:t xml:space="preserve"> </w:t>
      </w:r>
      <w:r w:rsidR="004C1E3D" w:rsidRPr="00563BE3">
        <w:rPr>
          <w:rFonts w:ascii="Calibri" w:hAnsi="Calibri"/>
        </w:rPr>
        <w:t>Misoperation</w:t>
      </w:r>
      <w:r w:rsidRPr="00563BE3">
        <w:rPr>
          <w:rFonts w:ascii="Calibri" w:hAnsi="Calibri"/>
        </w:rPr>
        <w:t xml:space="preserve">, </w:t>
      </w:r>
      <w:r w:rsidR="00420847" w:rsidRPr="00563BE3">
        <w:rPr>
          <w:rFonts w:ascii="Calibri" w:hAnsi="Calibri"/>
        </w:rPr>
        <w:t xml:space="preserve">which is </w:t>
      </w:r>
      <w:r w:rsidR="004C1E3D" w:rsidRPr="00563BE3">
        <w:rPr>
          <w:rFonts w:ascii="Calibri" w:hAnsi="Calibri"/>
        </w:rPr>
        <w:t xml:space="preserve">the </w:t>
      </w:r>
      <w:r w:rsidRPr="00563BE3">
        <w:rPr>
          <w:rFonts w:ascii="Calibri" w:hAnsi="Calibri"/>
        </w:rPr>
        <w:t>operation of a BES interrupting device</w:t>
      </w:r>
      <w:r w:rsidR="00420847" w:rsidRPr="00563BE3">
        <w:rPr>
          <w:rFonts w:ascii="Calibri" w:hAnsi="Calibri"/>
        </w:rPr>
        <w:t>.</w:t>
      </w:r>
      <w:r w:rsidRPr="00563BE3">
        <w:rPr>
          <w:rFonts w:ascii="Calibri" w:hAnsi="Calibri"/>
        </w:rPr>
        <w:t xml:space="preserve"> </w:t>
      </w:r>
      <w:r w:rsidR="004C1E3D" w:rsidRPr="00563BE3">
        <w:rPr>
          <w:rFonts w:ascii="Calibri" w:hAnsi="Calibri"/>
        </w:rPr>
        <w:t>In replacing the earlier Part 1.1 and its sub-bullets, t</w:t>
      </w:r>
      <w:r w:rsidR="00420847" w:rsidRPr="00563BE3">
        <w:rPr>
          <w:rFonts w:ascii="Calibri" w:hAnsi="Calibri"/>
        </w:rPr>
        <w:t>he responsible entity will perform a review when the criteria (i.e., 1.1, 1.2, and 1.3) are met. The three criteria include</w:t>
      </w:r>
      <w:r w:rsidR="005F63B0" w:rsidRPr="00563BE3">
        <w:rPr>
          <w:rFonts w:ascii="Calibri" w:hAnsi="Calibri"/>
        </w:rPr>
        <w:t xml:space="preserve"> when</w:t>
      </w:r>
      <w:r w:rsidR="00420847" w:rsidRPr="00563BE3">
        <w:rPr>
          <w:rFonts w:ascii="Calibri" w:hAnsi="Calibri"/>
        </w:rPr>
        <w:t xml:space="preserve">: the BES interrupting device operation was caused by a Protection System or by manual intervention in response to a Protection System failure to operate; </w:t>
      </w:r>
      <w:r w:rsidR="005F63B0" w:rsidRPr="00563BE3">
        <w:rPr>
          <w:rFonts w:ascii="Calibri" w:hAnsi="Calibri"/>
        </w:rPr>
        <w:t>t</w:t>
      </w:r>
      <w:r w:rsidR="00420847" w:rsidRPr="00563BE3">
        <w:rPr>
          <w:rFonts w:ascii="Calibri" w:hAnsi="Calibri"/>
        </w:rPr>
        <w:t>he BES interrupting device owner owns all or part of the Protection System component(s); and</w:t>
      </w:r>
      <w:r w:rsidR="005F63B0" w:rsidRPr="00563BE3">
        <w:rPr>
          <w:rFonts w:ascii="Calibri" w:hAnsi="Calibri"/>
        </w:rPr>
        <w:t xml:space="preserve"> t</w:t>
      </w:r>
      <w:r w:rsidR="00420847" w:rsidRPr="00563BE3">
        <w:rPr>
          <w:rFonts w:ascii="Calibri" w:hAnsi="Calibri"/>
        </w:rPr>
        <w:t>he BES interrupting device owner identified that its Protection System component(s) caused the BES interrupting device(s) operation</w:t>
      </w:r>
      <w:r w:rsidRPr="00563BE3">
        <w:rPr>
          <w:rFonts w:ascii="Calibri" w:hAnsi="Calibri"/>
        </w:rPr>
        <w:t>.</w:t>
      </w:r>
      <w:r w:rsidR="004C1E3D" w:rsidRPr="00563BE3">
        <w:rPr>
          <w:rFonts w:ascii="Calibri" w:hAnsi="Calibri"/>
        </w:rPr>
        <w:t xml:space="preserve"> Part 1.2 </w:t>
      </w:r>
      <w:r w:rsidR="004B2BA8" w:rsidRPr="00563BE3">
        <w:rPr>
          <w:rFonts w:ascii="Calibri" w:hAnsi="Calibri"/>
        </w:rPr>
        <w:t xml:space="preserve">is </w:t>
      </w:r>
      <w:r w:rsidR="004C1E3D" w:rsidRPr="00563BE3">
        <w:rPr>
          <w:rFonts w:ascii="Calibri" w:hAnsi="Calibri"/>
        </w:rPr>
        <w:t xml:space="preserve">now represented in Requirement R4 to investigate the identified Misoperation to determine a cause, if not previously revealed during the initial review </w:t>
      </w:r>
      <w:r w:rsidR="004B2BA8" w:rsidRPr="00563BE3">
        <w:rPr>
          <w:rFonts w:ascii="Calibri" w:hAnsi="Calibri"/>
        </w:rPr>
        <w:t>of a</w:t>
      </w:r>
      <w:r w:rsidR="009D6C5C" w:rsidRPr="00563BE3">
        <w:rPr>
          <w:rFonts w:ascii="Calibri" w:hAnsi="Calibri"/>
        </w:rPr>
        <w:t xml:space="preserve"> </w:t>
      </w:r>
      <w:r w:rsidR="004C1E3D" w:rsidRPr="00563BE3">
        <w:rPr>
          <w:rFonts w:ascii="Calibri" w:hAnsi="Calibri"/>
        </w:rPr>
        <w:t>Misoperation.</w:t>
      </w:r>
    </w:p>
    <w:p w:rsidR="0021600C" w:rsidRPr="0021600C" w:rsidRDefault="0021600C" w:rsidP="0021600C">
      <w:pPr>
        <w:rPr>
          <w:rFonts w:ascii="Calibri" w:hAnsi="Calibri"/>
        </w:rPr>
      </w:pPr>
    </w:p>
    <w:p w:rsidR="0021600C" w:rsidRPr="0021600C" w:rsidRDefault="004C1E3D" w:rsidP="0021600C">
      <w:pPr>
        <w:rPr>
          <w:rFonts w:ascii="Calibri" w:hAnsi="Calibri"/>
        </w:rPr>
      </w:pPr>
      <w:r>
        <w:rPr>
          <w:rFonts w:ascii="Calibri" w:hAnsi="Calibri"/>
        </w:rPr>
        <w:t>There were a</w:t>
      </w:r>
      <w:r w:rsidR="0021600C" w:rsidRPr="0021600C">
        <w:rPr>
          <w:rFonts w:ascii="Calibri" w:hAnsi="Calibri"/>
        </w:rPr>
        <w:t xml:space="preserve"> significant number of comments from stakeholders about the confusion between the proposed “action plan” and the “Corrective Action Plan” found in previous Requirement R3</w:t>
      </w:r>
      <w:r>
        <w:rPr>
          <w:rFonts w:ascii="Calibri" w:hAnsi="Calibri"/>
        </w:rPr>
        <w:t>. To address these comments</w:t>
      </w:r>
      <w:r w:rsidR="0021600C" w:rsidRPr="0021600C">
        <w:rPr>
          <w:rFonts w:ascii="Calibri" w:hAnsi="Calibri"/>
        </w:rPr>
        <w:t xml:space="preserve">, the SDT </w:t>
      </w:r>
      <w:r>
        <w:rPr>
          <w:rFonts w:ascii="Calibri" w:hAnsi="Calibri"/>
        </w:rPr>
        <w:t xml:space="preserve">created Requirement R4 to allow an entity to continue its investigation, as needed, only requiring the entity to demonstrate actions taken at least once in </w:t>
      </w:r>
      <w:r w:rsidR="00597D48">
        <w:rPr>
          <w:rFonts w:ascii="Calibri" w:hAnsi="Calibri"/>
        </w:rPr>
        <w:t>every</w:t>
      </w:r>
      <w:r>
        <w:rPr>
          <w:rFonts w:ascii="Calibri" w:hAnsi="Calibri"/>
        </w:rPr>
        <w:t xml:space="preserve"> two calendar quarter</w:t>
      </w:r>
      <w:r w:rsidR="00597D48">
        <w:rPr>
          <w:rFonts w:ascii="Calibri" w:hAnsi="Calibri"/>
        </w:rPr>
        <w:t>s</w:t>
      </w:r>
      <w:r>
        <w:rPr>
          <w:rFonts w:ascii="Calibri" w:hAnsi="Calibri"/>
        </w:rPr>
        <w:t xml:space="preserve"> toward determining the cause of an identified Misoperation. </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lastRenderedPageBreak/>
        <w:t>Requirement R2</w:t>
      </w:r>
    </w:p>
    <w:p w:rsidR="0021600C" w:rsidRPr="0021600C" w:rsidRDefault="0021600C" w:rsidP="0021600C">
      <w:pPr>
        <w:rPr>
          <w:rFonts w:ascii="Calibri" w:hAnsi="Calibri"/>
        </w:rPr>
      </w:pPr>
      <w:r w:rsidRPr="0021600C">
        <w:rPr>
          <w:rFonts w:ascii="Calibri" w:hAnsi="Calibri"/>
        </w:rPr>
        <w:t>This requirement is essentially unchanged</w:t>
      </w:r>
      <w:r w:rsidR="004C30E6">
        <w:rPr>
          <w:rFonts w:ascii="Calibri" w:hAnsi="Calibri"/>
        </w:rPr>
        <w:t xml:space="preserve"> and is now </w:t>
      </w:r>
      <w:r w:rsidR="00D80607">
        <w:rPr>
          <w:rFonts w:ascii="Calibri" w:hAnsi="Calibri"/>
        </w:rPr>
        <w:t xml:space="preserve">represented in </w:t>
      </w:r>
      <w:r w:rsidR="004C30E6">
        <w:rPr>
          <w:rFonts w:ascii="Calibri" w:hAnsi="Calibri"/>
        </w:rPr>
        <w:t>Requirement R5, the development of a Corrective Action Plan (CAP) to address the cause(s) of an identified Misoperation</w:t>
      </w:r>
      <w:r w:rsidRPr="0021600C">
        <w:rPr>
          <w:rFonts w:ascii="Calibri" w:hAnsi="Calibri"/>
        </w:rPr>
        <w:t xml:space="preserve">. The SDT made clarifying revisions to pinpoint the Protection System component that caused the Misoperation as being subject to the (CAP). Also, the word “first” was added before “…identifying the cause…” to improve clarity that upon identifying the </w:t>
      </w:r>
      <w:r w:rsidR="004C30E6">
        <w:rPr>
          <w:rFonts w:ascii="Calibri" w:hAnsi="Calibri"/>
        </w:rPr>
        <w:t>“</w:t>
      </w:r>
      <w:r w:rsidRPr="0021600C">
        <w:rPr>
          <w:rFonts w:ascii="Calibri" w:hAnsi="Calibri"/>
        </w:rPr>
        <w:t>first cause</w:t>
      </w:r>
      <w:r w:rsidR="004C30E6">
        <w:rPr>
          <w:rFonts w:ascii="Calibri" w:hAnsi="Calibri"/>
        </w:rPr>
        <w:t>”</w:t>
      </w:r>
      <w:r w:rsidRPr="0021600C">
        <w:rPr>
          <w:rFonts w:ascii="Calibri" w:hAnsi="Calibri"/>
        </w:rPr>
        <w:t xml:space="preserve"> starts the 60 calendar day time period for developing the CAP. Last, the SDT </w:t>
      </w:r>
      <w:r w:rsidRPr="00563BE3">
        <w:rPr>
          <w:rFonts w:ascii="Calibri" w:hAnsi="Calibri"/>
        </w:rPr>
        <w:t>added the clause “…and that no further corrective actions will be taken” to require entities to clear</w:t>
      </w:r>
      <w:r w:rsidR="004B2BA8" w:rsidRPr="00563BE3">
        <w:rPr>
          <w:rFonts w:ascii="Calibri" w:hAnsi="Calibri"/>
        </w:rPr>
        <w:t>ly</w:t>
      </w:r>
      <w:r w:rsidRPr="00563BE3">
        <w:rPr>
          <w:rFonts w:ascii="Calibri" w:hAnsi="Calibri"/>
        </w:rPr>
        <w:t xml:space="preserve"> state</w:t>
      </w:r>
      <w:r w:rsidRPr="0021600C">
        <w:rPr>
          <w:rFonts w:ascii="Calibri" w:hAnsi="Calibri"/>
        </w:rPr>
        <w:t xml:space="preserve"> that no additional actions are planned to be taken to provide a measurable close to the performance</w:t>
      </w:r>
      <w:r w:rsidR="005905FA">
        <w:rPr>
          <w:rFonts w:ascii="Calibri" w:hAnsi="Calibri"/>
        </w:rPr>
        <w:t xml:space="preserve"> in the declaration</w:t>
      </w:r>
      <w:r w:rsidRPr="0021600C">
        <w:rPr>
          <w:rFonts w:ascii="Calibri" w:hAnsi="Calibri"/>
        </w:rPr>
        <w:t>.</w:t>
      </w:r>
      <w:r w:rsidR="005905FA">
        <w:rPr>
          <w:rFonts w:ascii="Calibri" w:hAnsi="Calibri"/>
        </w:rPr>
        <w:t xml:space="preserve"> Also, the phrase “would reduce BES reliability” was replaced with “would not improve BES reliability” to align with those conditions where corrective action may not be practical.</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Requirement R3</w:t>
      </w:r>
    </w:p>
    <w:p w:rsidR="0021600C" w:rsidRPr="0021600C" w:rsidRDefault="0021600C" w:rsidP="0021600C">
      <w:pPr>
        <w:rPr>
          <w:rFonts w:ascii="Calibri" w:hAnsi="Calibri"/>
        </w:rPr>
      </w:pPr>
      <w:r w:rsidRPr="0021600C">
        <w:rPr>
          <w:rFonts w:ascii="Calibri" w:hAnsi="Calibri"/>
        </w:rPr>
        <w:t xml:space="preserve">This requirement was removed by the SDT in the current draft as comments revealed the use of “action plan” along with Corrective Action Plan created unnecessary confusion. The proposed </w:t>
      </w:r>
      <w:r w:rsidR="005905FA">
        <w:rPr>
          <w:rFonts w:ascii="Calibri" w:hAnsi="Calibri"/>
        </w:rPr>
        <w:t>Requirement R4</w:t>
      </w:r>
      <w:r w:rsidRPr="0021600C">
        <w:rPr>
          <w:rFonts w:ascii="Calibri" w:hAnsi="Calibri"/>
        </w:rPr>
        <w:t xml:space="preserve"> fills this performance by </w:t>
      </w:r>
      <w:r w:rsidR="005905FA">
        <w:rPr>
          <w:rFonts w:ascii="Calibri" w:hAnsi="Calibri"/>
        </w:rPr>
        <w:t>requiring</w:t>
      </w:r>
      <w:r w:rsidR="005905FA" w:rsidRPr="0021600C">
        <w:rPr>
          <w:rFonts w:ascii="Calibri" w:hAnsi="Calibri"/>
        </w:rPr>
        <w:t xml:space="preserve"> </w:t>
      </w:r>
      <w:r w:rsidRPr="0021600C">
        <w:rPr>
          <w:rFonts w:ascii="Calibri" w:hAnsi="Calibri"/>
        </w:rPr>
        <w:t xml:space="preserve">entities </w:t>
      </w:r>
      <w:r w:rsidR="005905FA">
        <w:rPr>
          <w:rFonts w:ascii="Calibri" w:hAnsi="Calibri"/>
        </w:rPr>
        <w:t>to continue</w:t>
      </w:r>
      <w:r w:rsidRPr="0021600C">
        <w:rPr>
          <w:rFonts w:ascii="Calibri" w:hAnsi="Calibri"/>
        </w:rPr>
        <w:t xml:space="preserve"> its investigative actions in determining a cause of an identified Misoperation.</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Requirement R4</w:t>
      </w:r>
    </w:p>
    <w:p w:rsidR="0021600C" w:rsidRPr="0021600C" w:rsidRDefault="0021600C" w:rsidP="0021600C">
      <w:pPr>
        <w:rPr>
          <w:rFonts w:ascii="Calibri" w:hAnsi="Calibri"/>
        </w:rPr>
      </w:pPr>
      <w:r w:rsidRPr="0021600C">
        <w:rPr>
          <w:rFonts w:ascii="Calibri" w:hAnsi="Calibri"/>
        </w:rPr>
        <w:t xml:space="preserve">This requirement is now Requirement </w:t>
      </w:r>
      <w:r w:rsidR="009E3E97" w:rsidRPr="0021600C">
        <w:rPr>
          <w:rFonts w:ascii="Calibri" w:hAnsi="Calibri"/>
        </w:rPr>
        <w:t>R</w:t>
      </w:r>
      <w:r w:rsidR="009E3E97">
        <w:rPr>
          <w:rFonts w:ascii="Calibri" w:hAnsi="Calibri"/>
        </w:rPr>
        <w:t>6</w:t>
      </w:r>
      <w:r w:rsidR="009E3E97" w:rsidRPr="0021600C">
        <w:rPr>
          <w:rFonts w:ascii="Calibri" w:hAnsi="Calibri"/>
        </w:rPr>
        <w:t xml:space="preserve"> </w:t>
      </w:r>
      <w:r w:rsidRPr="0021600C">
        <w:rPr>
          <w:rFonts w:ascii="Calibri" w:hAnsi="Calibri"/>
        </w:rPr>
        <w:t>and is essentially the same as the previous Requirement R4</w:t>
      </w:r>
      <w:r w:rsidR="009E3E97">
        <w:rPr>
          <w:rFonts w:ascii="Calibri" w:hAnsi="Calibri"/>
        </w:rPr>
        <w:t>, except that “action plan” was removed</w:t>
      </w:r>
      <w:r w:rsidRPr="0021600C">
        <w:rPr>
          <w:rFonts w:ascii="Calibri" w:hAnsi="Calibri"/>
        </w:rPr>
        <w:t xml:space="preserve">. </w:t>
      </w:r>
      <w:r w:rsidR="009E3E97">
        <w:rPr>
          <w:rFonts w:ascii="Calibri" w:hAnsi="Calibri"/>
        </w:rPr>
        <w:t>Implementation is further clarified that the CAP must be updated when actions or timetables change through completion of the CAP</w:t>
      </w:r>
      <w:r w:rsidRPr="0021600C">
        <w:rPr>
          <w:rFonts w:ascii="Calibri" w:hAnsi="Calibri"/>
        </w:rPr>
        <w:t>.”</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Compliance</w:t>
      </w:r>
    </w:p>
    <w:p w:rsidR="0021600C" w:rsidRPr="0021600C" w:rsidRDefault="0021600C" w:rsidP="0021600C">
      <w:pPr>
        <w:rPr>
          <w:rFonts w:ascii="Calibri" w:hAnsi="Calibri"/>
        </w:rPr>
      </w:pPr>
      <w:r w:rsidRPr="0021600C">
        <w:rPr>
          <w:rFonts w:ascii="Calibri" w:hAnsi="Calibri"/>
        </w:rPr>
        <w:t xml:space="preserve">The SDT </w:t>
      </w:r>
      <w:r w:rsidR="00310222">
        <w:rPr>
          <w:rFonts w:ascii="Calibri" w:hAnsi="Calibri"/>
        </w:rPr>
        <w:t>corrected</w:t>
      </w:r>
      <w:r w:rsidR="00310222" w:rsidRPr="0021600C">
        <w:rPr>
          <w:rFonts w:ascii="Calibri" w:hAnsi="Calibri"/>
        </w:rPr>
        <w:t xml:space="preserve"> </w:t>
      </w:r>
      <w:r w:rsidRPr="0021600C">
        <w:rPr>
          <w:rFonts w:ascii="Calibri" w:hAnsi="Calibri"/>
        </w:rPr>
        <w:t xml:space="preserve">this section to comport with the standard language NERC uses in Reliability Standards. Also, the Evidence Retention section was changed to reduce the </w:t>
      </w:r>
      <w:r w:rsidR="00310222">
        <w:rPr>
          <w:rFonts w:ascii="Calibri" w:hAnsi="Calibri"/>
        </w:rPr>
        <w:t xml:space="preserve">minimum </w:t>
      </w:r>
      <w:r w:rsidRPr="0021600C">
        <w:rPr>
          <w:rFonts w:ascii="Calibri" w:hAnsi="Calibri"/>
        </w:rPr>
        <w:t xml:space="preserve">time periods that were previously proposed at six years </w:t>
      </w:r>
      <w:r w:rsidR="00310222">
        <w:rPr>
          <w:rFonts w:ascii="Calibri" w:hAnsi="Calibri"/>
        </w:rPr>
        <w:t xml:space="preserve">(i.e., the last audit) </w:t>
      </w:r>
      <w:r w:rsidRPr="0021600C">
        <w:rPr>
          <w:rFonts w:ascii="Calibri" w:hAnsi="Calibri"/>
        </w:rPr>
        <w:t xml:space="preserve">for all Requirements to </w:t>
      </w:r>
      <w:r w:rsidR="00310222">
        <w:rPr>
          <w:rFonts w:ascii="Calibri" w:hAnsi="Calibri"/>
        </w:rPr>
        <w:t>12 calendar months</w:t>
      </w:r>
      <w:r w:rsidRPr="0021600C">
        <w:rPr>
          <w:rFonts w:ascii="Calibri" w:hAnsi="Calibri"/>
        </w:rPr>
        <w:t xml:space="preserve"> for </w:t>
      </w:r>
      <w:r w:rsidR="00310222">
        <w:rPr>
          <w:rFonts w:ascii="Calibri" w:hAnsi="Calibri"/>
        </w:rPr>
        <w:t xml:space="preserve">all </w:t>
      </w:r>
      <w:r w:rsidRPr="0021600C">
        <w:rPr>
          <w:rFonts w:ascii="Calibri" w:hAnsi="Calibri"/>
        </w:rPr>
        <w:t>Requirement</w:t>
      </w:r>
      <w:r w:rsidR="00310222">
        <w:rPr>
          <w:rFonts w:ascii="Calibri" w:hAnsi="Calibri"/>
        </w:rPr>
        <w:t>s</w:t>
      </w:r>
      <w:r w:rsidRPr="0021600C">
        <w:rPr>
          <w:rFonts w:ascii="Calibri" w:hAnsi="Calibri"/>
        </w:rPr>
        <w:t xml:space="preserve"> according to the Standard Drafting Guidelines for evidence retention.</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VRFs and VSLs</w:t>
      </w:r>
    </w:p>
    <w:p w:rsidR="0021600C" w:rsidRPr="0021600C" w:rsidRDefault="0021600C" w:rsidP="0021600C">
      <w:pPr>
        <w:rPr>
          <w:rFonts w:ascii="Calibri" w:hAnsi="Calibri"/>
        </w:rPr>
      </w:pPr>
      <w:r w:rsidRPr="0021600C">
        <w:rPr>
          <w:rFonts w:ascii="Calibri" w:hAnsi="Calibri"/>
        </w:rPr>
        <w:t xml:space="preserve">After further review, the SDT lowered the </w:t>
      </w:r>
      <w:r w:rsidR="00310222">
        <w:rPr>
          <w:rFonts w:ascii="Calibri" w:hAnsi="Calibri"/>
        </w:rPr>
        <w:t xml:space="preserve">earlier </w:t>
      </w:r>
      <w:r w:rsidRPr="0021600C">
        <w:rPr>
          <w:rFonts w:ascii="Calibri" w:hAnsi="Calibri"/>
        </w:rPr>
        <w:t xml:space="preserve">Requirement </w:t>
      </w:r>
      <w:r w:rsidR="00310222" w:rsidRPr="0021600C">
        <w:rPr>
          <w:rFonts w:ascii="Calibri" w:hAnsi="Calibri"/>
        </w:rPr>
        <w:t>R</w:t>
      </w:r>
      <w:r w:rsidR="00310222">
        <w:rPr>
          <w:rFonts w:ascii="Calibri" w:hAnsi="Calibri"/>
        </w:rPr>
        <w:t>4</w:t>
      </w:r>
      <w:r w:rsidR="00310222" w:rsidRPr="0021600C">
        <w:rPr>
          <w:rFonts w:ascii="Calibri" w:hAnsi="Calibri"/>
        </w:rPr>
        <w:t xml:space="preserve"> </w:t>
      </w:r>
      <w:r w:rsidR="00310222">
        <w:rPr>
          <w:rFonts w:ascii="Calibri" w:hAnsi="Calibri"/>
        </w:rPr>
        <w:t xml:space="preserve">(implement the CAP) </w:t>
      </w:r>
      <w:r w:rsidRPr="0021600C">
        <w:rPr>
          <w:rFonts w:ascii="Calibri" w:hAnsi="Calibri"/>
        </w:rPr>
        <w:t>Violation Risk Level (VRF) from High to Medium. This comports with the VRF found in PRC-016-0.1 – Special Protection System Misoperation, Requirement R2 and PRC-022-1 - Under-Voltage Load Shedding Program Performance, Requirement R1.2. See the VRF and VSL Justifications document for additional information.</w:t>
      </w:r>
    </w:p>
    <w:p w:rsidR="0021600C" w:rsidRPr="0021600C" w:rsidRDefault="0021600C" w:rsidP="0021600C">
      <w:pPr>
        <w:rPr>
          <w:rFonts w:ascii="Calibri" w:hAnsi="Calibri"/>
        </w:rPr>
      </w:pPr>
    </w:p>
    <w:p w:rsidR="0021600C" w:rsidRPr="0021600C" w:rsidRDefault="0021600C" w:rsidP="0021600C">
      <w:pPr>
        <w:rPr>
          <w:rFonts w:ascii="Calibri" w:hAnsi="Calibri"/>
        </w:rPr>
      </w:pPr>
      <w:r w:rsidRPr="0021600C">
        <w:rPr>
          <w:rFonts w:ascii="Calibri" w:hAnsi="Calibri"/>
        </w:rPr>
        <w:t>The Violation Severity Levels were completely rewritten due to the substantive changes made in restructuring the Requirements</w:t>
      </w:r>
      <w:r w:rsidR="00310222">
        <w:rPr>
          <w:rFonts w:ascii="Calibri" w:hAnsi="Calibri"/>
        </w:rPr>
        <w:t xml:space="preserve"> to meet a single reliability objective in a requirement</w:t>
      </w:r>
      <w:r w:rsidRPr="0021600C">
        <w:rPr>
          <w:rFonts w:ascii="Calibri" w:hAnsi="Calibri"/>
        </w:rPr>
        <w:t>. The SDT notes that it applied the VSL Guidelines in establishing the VSLs including the incremental differences between each level.</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lastRenderedPageBreak/>
        <w:t>Application Guidelines</w:t>
      </w:r>
    </w:p>
    <w:p w:rsidR="008D7BE6" w:rsidRDefault="0021600C" w:rsidP="008D7BE6">
      <w:r w:rsidRPr="0021600C">
        <w:rPr>
          <w:rFonts w:ascii="Calibri" w:hAnsi="Calibri"/>
        </w:rPr>
        <w:t xml:space="preserve">The SDT substantially reorganized the Guidelines and Technical Basis section of the Application Guidelines for organization and flow. Section headers were added and reordered as well as creating additional examples for guidance. For instance, the examples for Requirement </w:t>
      </w:r>
      <w:r w:rsidR="00310222" w:rsidRPr="0021600C">
        <w:rPr>
          <w:rFonts w:ascii="Calibri" w:hAnsi="Calibri"/>
        </w:rPr>
        <w:t>R</w:t>
      </w:r>
      <w:r w:rsidR="00310222">
        <w:rPr>
          <w:rFonts w:ascii="Calibri" w:hAnsi="Calibri"/>
        </w:rPr>
        <w:t>5</w:t>
      </w:r>
      <w:r w:rsidR="00310222" w:rsidRPr="0021600C">
        <w:rPr>
          <w:rFonts w:ascii="Calibri" w:hAnsi="Calibri"/>
        </w:rPr>
        <w:t xml:space="preserve"> </w:t>
      </w:r>
      <w:r w:rsidRPr="0021600C">
        <w:rPr>
          <w:rFonts w:ascii="Calibri" w:hAnsi="Calibri"/>
        </w:rPr>
        <w:t xml:space="preserve">and </w:t>
      </w:r>
      <w:r w:rsidR="00310222" w:rsidRPr="0021600C">
        <w:rPr>
          <w:rFonts w:ascii="Calibri" w:hAnsi="Calibri"/>
        </w:rPr>
        <w:t>R</w:t>
      </w:r>
      <w:r w:rsidR="00310222">
        <w:rPr>
          <w:rFonts w:ascii="Calibri" w:hAnsi="Calibri"/>
        </w:rPr>
        <w:t>6</w:t>
      </w:r>
      <w:r w:rsidR="00310222" w:rsidRPr="0021600C">
        <w:rPr>
          <w:rFonts w:ascii="Calibri" w:hAnsi="Calibri"/>
        </w:rPr>
        <w:t xml:space="preserve"> </w:t>
      </w:r>
      <w:r w:rsidRPr="0021600C">
        <w:rPr>
          <w:rFonts w:ascii="Calibri" w:hAnsi="Calibri"/>
        </w:rPr>
        <w:t>mirror one another to demonstrate an example of Corrective Action Plan (CAP) development (</w:t>
      </w:r>
      <w:r w:rsidR="00310222" w:rsidRPr="0021600C">
        <w:rPr>
          <w:rFonts w:ascii="Calibri" w:hAnsi="Calibri"/>
        </w:rPr>
        <w:t>R</w:t>
      </w:r>
      <w:r w:rsidR="00310222">
        <w:rPr>
          <w:rFonts w:ascii="Calibri" w:hAnsi="Calibri"/>
        </w:rPr>
        <w:t>5</w:t>
      </w:r>
      <w:r w:rsidRPr="0021600C">
        <w:rPr>
          <w:rFonts w:ascii="Calibri" w:hAnsi="Calibri"/>
        </w:rPr>
        <w:t>) and its implementation (</w:t>
      </w:r>
      <w:r w:rsidR="00310222" w:rsidRPr="0021600C">
        <w:rPr>
          <w:rFonts w:ascii="Calibri" w:hAnsi="Calibri"/>
        </w:rPr>
        <w:t>R</w:t>
      </w:r>
      <w:r w:rsidR="00310222">
        <w:rPr>
          <w:rFonts w:ascii="Calibri" w:hAnsi="Calibri"/>
        </w:rPr>
        <w:t>6</w:t>
      </w:r>
      <w:r w:rsidR="008D7BE6">
        <w:rPr>
          <w:rFonts w:ascii="Calibri" w:hAnsi="Calibri"/>
        </w:rPr>
        <w:t>).</w:t>
      </w:r>
    </w:p>
    <w:p w:rsidR="008D7BE6" w:rsidRDefault="008D7BE6" w:rsidP="008D7BE6"/>
    <w:p w:rsidR="008D7BE6" w:rsidRDefault="008D7BE6" w:rsidP="008D7BE6"/>
    <w:p w:rsidR="008D7BE6" w:rsidRDefault="008D7BE6" w:rsidP="008D7BE6"/>
    <w:p w:rsidR="008D7BE6" w:rsidRDefault="008D7BE6" w:rsidP="008D7BE6"/>
    <w:p w:rsidR="008D7BE6" w:rsidRDefault="008D7BE6" w:rsidP="008D7BE6"/>
    <w:p w:rsidR="00310222" w:rsidRPr="008D7BE6" w:rsidRDefault="00310222" w:rsidP="008D7BE6">
      <w:r>
        <w:rPr>
          <w:rFonts w:ascii="Tahoma" w:hAnsi="Tahoma" w:cs="Tahoma"/>
          <w:b/>
          <w:sz w:val="22"/>
          <w:szCs w:val="22"/>
        </w:rPr>
        <w:t>Questions</w:t>
      </w:r>
    </w:p>
    <w:p w:rsidR="0039275D" w:rsidRPr="00CA6C75" w:rsidRDefault="0073546A" w:rsidP="0073546A">
      <w:r w:rsidRPr="00CA6C75">
        <w:t>You do not have to answer all questions. Enter comments in simple text f</w:t>
      </w:r>
      <w:r w:rsidR="00CA6C75">
        <w:t xml:space="preserve">ormat. </w:t>
      </w:r>
      <w:r w:rsidRPr="00CA6C75">
        <w:t>Bullets, numbers, and special formatting will not be retained.</w:t>
      </w:r>
    </w:p>
    <w:bookmarkEnd w:id="3"/>
    <w:p w:rsidR="00575783" w:rsidRPr="00575783" w:rsidRDefault="00575783" w:rsidP="00575783"/>
    <w:p w:rsidR="00846F1C" w:rsidRDefault="002D2915" w:rsidP="00310222">
      <w:pPr>
        <w:pStyle w:val="Bullet"/>
        <w:keepNext/>
        <w:numPr>
          <w:ilvl w:val="0"/>
          <w:numId w:val="25"/>
        </w:numPr>
        <w:tabs>
          <w:tab w:val="clear" w:pos="720"/>
          <w:tab w:val="num" w:pos="360"/>
        </w:tabs>
        <w:spacing w:before="0"/>
        <w:ind w:left="360"/>
        <w:rPr>
          <w:rFonts w:asciiTheme="minorHAnsi" w:hAnsiTheme="minorHAnsi"/>
          <w:sz w:val="24"/>
          <w:szCs w:val="24"/>
        </w:rPr>
      </w:pPr>
      <w:r>
        <w:rPr>
          <w:rFonts w:asciiTheme="minorHAnsi" w:hAnsiTheme="minorHAnsi"/>
          <w:sz w:val="24"/>
          <w:szCs w:val="24"/>
        </w:rPr>
        <w:t xml:space="preserve">Based on stakeholder input, </w:t>
      </w:r>
      <w:r w:rsidR="008E7C49">
        <w:rPr>
          <w:rFonts w:asciiTheme="minorHAnsi" w:hAnsiTheme="minorHAnsi"/>
          <w:sz w:val="24"/>
          <w:szCs w:val="24"/>
        </w:rPr>
        <w:t>the drafting team</w:t>
      </w:r>
      <w:r>
        <w:rPr>
          <w:rFonts w:asciiTheme="minorHAnsi" w:hAnsiTheme="minorHAnsi"/>
          <w:sz w:val="24"/>
          <w:szCs w:val="24"/>
        </w:rPr>
        <w:t xml:space="preserve"> </w:t>
      </w:r>
      <w:r w:rsidR="00194146">
        <w:rPr>
          <w:rFonts w:asciiTheme="minorHAnsi" w:hAnsiTheme="minorHAnsi"/>
          <w:sz w:val="24"/>
          <w:szCs w:val="24"/>
        </w:rPr>
        <w:t>created a new</w:t>
      </w:r>
      <w:r w:rsidRPr="002D2915">
        <w:rPr>
          <w:rFonts w:asciiTheme="minorHAnsi" w:hAnsiTheme="minorHAnsi"/>
          <w:sz w:val="24"/>
          <w:szCs w:val="24"/>
        </w:rPr>
        <w:t xml:space="preserve"> </w:t>
      </w:r>
      <w:r>
        <w:rPr>
          <w:rFonts w:asciiTheme="minorHAnsi" w:hAnsiTheme="minorHAnsi"/>
          <w:sz w:val="24"/>
          <w:szCs w:val="24"/>
        </w:rPr>
        <w:t>definition</w:t>
      </w:r>
      <w:r w:rsidR="00194146">
        <w:rPr>
          <w:rFonts w:asciiTheme="minorHAnsi" w:hAnsiTheme="minorHAnsi"/>
          <w:sz w:val="24"/>
          <w:szCs w:val="24"/>
        </w:rPr>
        <w:t xml:space="preserve"> for </w:t>
      </w:r>
      <w:r w:rsidR="00194146" w:rsidRPr="00310222">
        <w:rPr>
          <w:rFonts w:asciiTheme="minorHAnsi" w:hAnsiTheme="minorHAnsi"/>
          <w:b/>
          <w:sz w:val="24"/>
          <w:szCs w:val="24"/>
        </w:rPr>
        <w:t>Composite Protection System</w:t>
      </w:r>
      <w:r w:rsidR="00194146">
        <w:rPr>
          <w:rFonts w:asciiTheme="minorHAnsi" w:hAnsiTheme="minorHAnsi"/>
          <w:sz w:val="24"/>
          <w:szCs w:val="24"/>
        </w:rPr>
        <w:t xml:space="preserve"> to support the definition of</w:t>
      </w:r>
      <w:r>
        <w:rPr>
          <w:rFonts w:asciiTheme="minorHAnsi" w:hAnsiTheme="minorHAnsi"/>
          <w:sz w:val="24"/>
          <w:szCs w:val="24"/>
        </w:rPr>
        <w:t xml:space="preserve"> </w:t>
      </w:r>
      <w:r w:rsidRPr="00310222">
        <w:rPr>
          <w:rFonts w:asciiTheme="minorHAnsi" w:hAnsiTheme="minorHAnsi"/>
          <w:b/>
          <w:sz w:val="24"/>
          <w:szCs w:val="24"/>
        </w:rPr>
        <w:t>Misoperation</w:t>
      </w:r>
      <w:r>
        <w:rPr>
          <w:rFonts w:asciiTheme="minorHAnsi" w:hAnsiTheme="minorHAnsi"/>
          <w:sz w:val="24"/>
          <w:szCs w:val="24"/>
        </w:rPr>
        <w:t xml:space="preserve">. The </w:t>
      </w:r>
      <w:r w:rsidR="00194146">
        <w:rPr>
          <w:rFonts w:asciiTheme="minorHAnsi" w:hAnsiTheme="minorHAnsi"/>
          <w:sz w:val="24"/>
          <w:szCs w:val="24"/>
        </w:rPr>
        <w:t xml:space="preserve">Slow Trip </w:t>
      </w:r>
      <w:r w:rsidR="00DF72E1">
        <w:rPr>
          <w:rFonts w:asciiTheme="minorHAnsi" w:hAnsiTheme="minorHAnsi"/>
          <w:sz w:val="24"/>
          <w:szCs w:val="24"/>
        </w:rPr>
        <w:t xml:space="preserve">categories </w:t>
      </w:r>
      <w:r w:rsidRPr="002D2915">
        <w:rPr>
          <w:rFonts w:asciiTheme="minorHAnsi" w:hAnsiTheme="minorHAnsi"/>
          <w:sz w:val="24"/>
          <w:szCs w:val="24"/>
        </w:rPr>
        <w:t>of</w:t>
      </w:r>
      <w:r w:rsidR="00194146">
        <w:rPr>
          <w:rFonts w:asciiTheme="minorHAnsi" w:hAnsiTheme="minorHAnsi"/>
          <w:sz w:val="24"/>
          <w:szCs w:val="24"/>
        </w:rPr>
        <w:t xml:space="preserve"> Misoperation were </w:t>
      </w:r>
      <w:r w:rsidR="00310222">
        <w:rPr>
          <w:rFonts w:asciiTheme="minorHAnsi" w:hAnsiTheme="minorHAnsi"/>
          <w:sz w:val="24"/>
          <w:szCs w:val="24"/>
        </w:rPr>
        <w:t xml:space="preserve">also </w:t>
      </w:r>
      <w:r w:rsidR="00194146">
        <w:rPr>
          <w:rFonts w:asciiTheme="minorHAnsi" w:hAnsiTheme="minorHAnsi"/>
          <w:sz w:val="24"/>
          <w:szCs w:val="24"/>
        </w:rPr>
        <w:t>clarified</w:t>
      </w:r>
      <w:r w:rsidR="00CA6C75">
        <w:rPr>
          <w:rFonts w:asciiTheme="minorHAnsi" w:hAnsiTheme="minorHAnsi"/>
          <w:sz w:val="24"/>
          <w:szCs w:val="24"/>
        </w:rPr>
        <w:t xml:space="preserve">. </w:t>
      </w:r>
      <w:r w:rsidR="00846F1C" w:rsidRPr="002B3671">
        <w:rPr>
          <w:rFonts w:asciiTheme="minorHAnsi" w:hAnsiTheme="minorHAnsi"/>
          <w:sz w:val="24"/>
          <w:szCs w:val="24"/>
        </w:rPr>
        <w:t xml:space="preserve">Do you agree </w:t>
      </w:r>
      <w:r w:rsidR="00DF72E1">
        <w:rPr>
          <w:rFonts w:asciiTheme="minorHAnsi" w:hAnsiTheme="minorHAnsi"/>
          <w:sz w:val="24"/>
          <w:szCs w:val="24"/>
        </w:rPr>
        <w:t>with</w:t>
      </w:r>
      <w:r w:rsidR="00846F1C" w:rsidRPr="002B3671">
        <w:rPr>
          <w:rFonts w:asciiTheme="minorHAnsi" w:hAnsiTheme="minorHAnsi"/>
          <w:sz w:val="24"/>
          <w:szCs w:val="24"/>
        </w:rPr>
        <w:t xml:space="preserve"> the </w:t>
      </w:r>
      <w:r w:rsidR="00554411">
        <w:rPr>
          <w:rFonts w:asciiTheme="minorHAnsi" w:hAnsiTheme="minorHAnsi"/>
          <w:sz w:val="24"/>
          <w:szCs w:val="24"/>
        </w:rPr>
        <w:t xml:space="preserve">new and </w:t>
      </w:r>
      <w:r w:rsidR="00846F1C" w:rsidRPr="002B3671">
        <w:rPr>
          <w:rFonts w:asciiTheme="minorHAnsi" w:hAnsiTheme="minorHAnsi"/>
          <w:sz w:val="24"/>
          <w:szCs w:val="24"/>
        </w:rPr>
        <w:t>revised definition</w:t>
      </w:r>
      <w:r w:rsidR="00554411">
        <w:rPr>
          <w:rFonts w:asciiTheme="minorHAnsi" w:hAnsiTheme="minorHAnsi"/>
          <w:sz w:val="24"/>
          <w:szCs w:val="24"/>
        </w:rPr>
        <w:t>s?</w:t>
      </w:r>
      <w:r w:rsidR="00CA6C75">
        <w:rPr>
          <w:rFonts w:asciiTheme="minorHAnsi" w:hAnsiTheme="minorHAnsi"/>
          <w:sz w:val="24"/>
          <w:szCs w:val="24"/>
        </w:rPr>
        <w:t xml:space="preserve"> </w:t>
      </w:r>
      <w:r w:rsidR="00846F1C" w:rsidRPr="002B3671">
        <w:rPr>
          <w:rFonts w:asciiTheme="minorHAnsi" w:hAnsiTheme="minorHAnsi"/>
          <w:sz w:val="24"/>
          <w:szCs w:val="24"/>
        </w:rPr>
        <w:t>If not, please provide specific suggestions for improvement.</w:t>
      </w:r>
    </w:p>
    <w:p w:rsidR="00846F1C" w:rsidRPr="00931E25" w:rsidRDefault="00846F1C" w:rsidP="00310222">
      <w:pPr>
        <w:pStyle w:val="Bullet"/>
        <w:keepNext/>
        <w:numPr>
          <w:ilvl w:val="0"/>
          <w:numId w:val="0"/>
        </w:numPr>
        <w:spacing w:before="0"/>
        <w:ind w:left="360"/>
        <w:rPr>
          <w:rFonts w:asciiTheme="minorHAnsi" w:hAnsiTheme="minorHAnsi"/>
          <w:sz w:val="16"/>
          <w:szCs w:val="16"/>
        </w:rPr>
      </w:pPr>
    </w:p>
    <w:p w:rsidR="0073546A" w:rsidRPr="003C7E1D" w:rsidRDefault="001714C5" w:rsidP="00310222">
      <w:pPr>
        <w:pStyle w:val="Bullet"/>
        <w:keepNext/>
        <w:numPr>
          <w:ilvl w:val="0"/>
          <w:numId w:val="0"/>
        </w:numPr>
        <w:spacing w:before="0"/>
        <w:ind w:left="360"/>
        <w:rPr>
          <w:rFonts w:asciiTheme="minorHAnsi" w:hAnsiTheme="minorHAnsi"/>
          <w:sz w:val="24"/>
          <w:szCs w:val="24"/>
        </w:rPr>
      </w:pPr>
      <w:r w:rsidRPr="003C7E1D">
        <w:rPr>
          <w:rFonts w:asciiTheme="minorHAnsi" w:hAnsiTheme="minorHAnsi"/>
          <w:sz w:val="24"/>
          <w:szCs w:val="24"/>
        </w:rPr>
        <w:fldChar w:fldCharType="begin">
          <w:ffData>
            <w:name w:val="Check4"/>
            <w:enabled/>
            <w:calcOnExit w:val="0"/>
            <w:checkBox>
              <w:sizeAuto/>
              <w:default w:val="0"/>
            </w:checkBox>
          </w:ffData>
        </w:fldChar>
      </w:r>
      <w:r w:rsidR="0073546A" w:rsidRPr="003C7E1D">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3C7E1D">
        <w:rPr>
          <w:rFonts w:asciiTheme="minorHAnsi" w:hAnsiTheme="minorHAnsi"/>
          <w:sz w:val="24"/>
          <w:szCs w:val="24"/>
        </w:rPr>
        <w:fldChar w:fldCharType="end"/>
      </w:r>
      <w:r w:rsidR="001F64EE">
        <w:rPr>
          <w:rFonts w:asciiTheme="minorHAnsi" w:hAnsiTheme="minorHAnsi"/>
          <w:sz w:val="24"/>
          <w:szCs w:val="24"/>
        </w:rPr>
        <w:t xml:space="preserve"> Yes</w:t>
      </w:r>
    </w:p>
    <w:p w:rsidR="0073546A" w:rsidRPr="003C7E1D" w:rsidRDefault="001714C5" w:rsidP="00310222">
      <w:pPr>
        <w:pStyle w:val="Bullet"/>
        <w:keepNext/>
        <w:numPr>
          <w:ilvl w:val="0"/>
          <w:numId w:val="0"/>
        </w:numPr>
        <w:spacing w:before="0"/>
        <w:ind w:left="360"/>
        <w:rPr>
          <w:rFonts w:asciiTheme="minorHAnsi" w:hAnsiTheme="minorHAnsi"/>
          <w:sz w:val="24"/>
          <w:szCs w:val="24"/>
        </w:rPr>
      </w:pPr>
      <w:r w:rsidRPr="003C7E1D">
        <w:rPr>
          <w:rFonts w:asciiTheme="minorHAnsi" w:hAnsiTheme="minorHAnsi"/>
          <w:sz w:val="24"/>
          <w:szCs w:val="24"/>
        </w:rPr>
        <w:fldChar w:fldCharType="begin">
          <w:ffData>
            <w:name w:val="Check4"/>
            <w:enabled/>
            <w:calcOnExit w:val="0"/>
            <w:checkBox>
              <w:sizeAuto/>
              <w:default w:val="0"/>
            </w:checkBox>
          </w:ffData>
        </w:fldChar>
      </w:r>
      <w:r w:rsidR="0073546A" w:rsidRPr="003C7E1D">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3C7E1D">
        <w:rPr>
          <w:rFonts w:asciiTheme="minorHAnsi" w:hAnsiTheme="minorHAnsi"/>
          <w:sz w:val="24"/>
          <w:szCs w:val="24"/>
        </w:rPr>
        <w:fldChar w:fldCharType="end"/>
      </w:r>
      <w:r w:rsidR="001F64EE">
        <w:rPr>
          <w:rFonts w:asciiTheme="minorHAnsi" w:hAnsiTheme="minorHAnsi"/>
          <w:sz w:val="24"/>
          <w:szCs w:val="24"/>
        </w:rPr>
        <w:t xml:space="preserve"> No</w:t>
      </w:r>
    </w:p>
    <w:p w:rsidR="0073546A" w:rsidRPr="003C7E1D" w:rsidRDefault="0073546A" w:rsidP="00E61038">
      <w:pPr>
        <w:pStyle w:val="Bullet"/>
        <w:numPr>
          <w:ilvl w:val="0"/>
          <w:numId w:val="0"/>
        </w:numPr>
        <w:spacing w:before="0"/>
        <w:ind w:left="360"/>
        <w:rPr>
          <w:rFonts w:asciiTheme="minorHAnsi" w:hAnsiTheme="minorHAnsi"/>
          <w:sz w:val="24"/>
          <w:szCs w:val="24"/>
        </w:rPr>
      </w:pPr>
      <w:r w:rsidRPr="003C7E1D">
        <w:rPr>
          <w:rFonts w:asciiTheme="minorHAnsi" w:hAnsiTheme="minorHAnsi"/>
          <w:sz w:val="24"/>
          <w:szCs w:val="24"/>
        </w:rPr>
        <w:t xml:space="preserve">Comments: </w:t>
      </w:r>
      <w:r w:rsidR="001714C5" w:rsidRPr="003C7E1D">
        <w:rPr>
          <w:rFonts w:asciiTheme="minorHAnsi" w:hAnsiTheme="minorHAnsi"/>
          <w:sz w:val="24"/>
          <w:szCs w:val="24"/>
        </w:rPr>
        <w:fldChar w:fldCharType="begin">
          <w:ffData>
            <w:name w:val="Text12"/>
            <w:enabled/>
            <w:calcOnExit w:val="0"/>
            <w:textInput/>
          </w:ffData>
        </w:fldChar>
      </w:r>
      <w:r w:rsidRPr="003C7E1D">
        <w:rPr>
          <w:rFonts w:asciiTheme="minorHAnsi" w:hAnsiTheme="minorHAnsi"/>
          <w:sz w:val="24"/>
          <w:szCs w:val="24"/>
        </w:rPr>
        <w:instrText xml:space="preserve"> FORMTEXT </w:instrText>
      </w:r>
      <w:r w:rsidR="001714C5" w:rsidRPr="003C7E1D">
        <w:rPr>
          <w:rFonts w:asciiTheme="minorHAnsi" w:hAnsiTheme="minorHAnsi"/>
          <w:sz w:val="24"/>
          <w:szCs w:val="24"/>
        </w:rPr>
      </w:r>
      <w:r w:rsidR="001714C5" w:rsidRPr="003C7E1D">
        <w:rPr>
          <w:rFonts w:asciiTheme="minorHAnsi" w:hAnsiTheme="minorHAnsi"/>
          <w:sz w:val="24"/>
          <w:szCs w:val="24"/>
        </w:rPr>
        <w:fldChar w:fldCharType="separate"/>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001714C5" w:rsidRPr="003C7E1D">
        <w:rPr>
          <w:rFonts w:asciiTheme="minorHAnsi" w:hAnsiTheme="minorHAnsi"/>
          <w:sz w:val="24"/>
          <w:szCs w:val="24"/>
        </w:rPr>
        <w:fldChar w:fldCharType="end"/>
      </w:r>
    </w:p>
    <w:p w:rsidR="0073546A" w:rsidRDefault="0073546A" w:rsidP="0073546A"/>
    <w:p w:rsidR="007C3349" w:rsidRDefault="007C3349" w:rsidP="00310222">
      <w:pPr>
        <w:pStyle w:val="Bullet"/>
        <w:keepNext/>
        <w:numPr>
          <w:ilvl w:val="0"/>
          <w:numId w:val="25"/>
        </w:numPr>
        <w:tabs>
          <w:tab w:val="clear" w:pos="720"/>
          <w:tab w:val="num" w:pos="360"/>
        </w:tabs>
        <w:spacing w:before="0"/>
        <w:ind w:left="360"/>
        <w:rPr>
          <w:rFonts w:asciiTheme="minorHAnsi" w:hAnsiTheme="minorHAnsi"/>
          <w:sz w:val="24"/>
          <w:szCs w:val="24"/>
        </w:rPr>
      </w:pPr>
      <w:r>
        <w:rPr>
          <w:rFonts w:asciiTheme="minorHAnsi" w:hAnsiTheme="minorHAnsi" w:cs="Arial"/>
          <w:sz w:val="24"/>
          <w:szCs w:val="24"/>
        </w:rPr>
        <w:t xml:space="preserve">Based on </w:t>
      </w:r>
      <w:r w:rsidRPr="00563BE3">
        <w:rPr>
          <w:rFonts w:asciiTheme="minorHAnsi" w:hAnsiTheme="minorHAnsi" w:cs="Arial"/>
          <w:sz w:val="24"/>
          <w:szCs w:val="24"/>
        </w:rPr>
        <w:t xml:space="preserve">stakeholder input, the drafting team modified the previous Requirement </w:t>
      </w:r>
      <w:r w:rsidR="00EF3048" w:rsidRPr="00563BE3">
        <w:rPr>
          <w:rFonts w:asciiTheme="minorHAnsi" w:hAnsiTheme="minorHAnsi" w:cs="Arial"/>
          <w:sz w:val="24"/>
          <w:szCs w:val="24"/>
        </w:rPr>
        <w:t>R1</w:t>
      </w:r>
      <w:r w:rsidR="005C14C5" w:rsidRPr="00563BE3">
        <w:rPr>
          <w:rFonts w:asciiTheme="minorHAnsi" w:hAnsiTheme="minorHAnsi" w:cs="Arial"/>
          <w:sz w:val="24"/>
          <w:szCs w:val="24"/>
        </w:rPr>
        <w:t xml:space="preserve"> </w:t>
      </w:r>
      <w:r w:rsidR="004B2BA8" w:rsidRPr="00563BE3">
        <w:rPr>
          <w:rFonts w:asciiTheme="minorHAnsi" w:hAnsiTheme="minorHAnsi" w:cs="Arial"/>
          <w:sz w:val="24"/>
          <w:szCs w:val="24"/>
        </w:rPr>
        <w:t>to clarify responsibilities where two or more entit</w:t>
      </w:r>
      <w:r w:rsidR="00BF74CC" w:rsidRPr="00563BE3">
        <w:rPr>
          <w:rFonts w:asciiTheme="minorHAnsi" w:hAnsiTheme="minorHAnsi" w:cs="Arial"/>
          <w:sz w:val="24"/>
          <w:szCs w:val="24"/>
        </w:rPr>
        <w:t>ies</w:t>
      </w:r>
      <w:r w:rsidR="004B2BA8" w:rsidRPr="00563BE3">
        <w:rPr>
          <w:rFonts w:asciiTheme="minorHAnsi" w:hAnsiTheme="minorHAnsi" w:cs="Arial"/>
          <w:sz w:val="24"/>
          <w:szCs w:val="24"/>
        </w:rPr>
        <w:t xml:space="preserve"> share ownership of a Protection System</w:t>
      </w:r>
      <w:r w:rsidRPr="00563BE3">
        <w:rPr>
          <w:rFonts w:asciiTheme="minorHAnsi" w:hAnsiTheme="minorHAnsi" w:cs="Arial"/>
          <w:sz w:val="24"/>
          <w:szCs w:val="24"/>
        </w:rPr>
        <w:t xml:space="preserve">. The proposed </w:t>
      </w:r>
      <w:r w:rsidR="00EF3048" w:rsidRPr="00563BE3">
        <w:rPr>
          <w:rFonts w:asciiTheme="minorHAnsi" w:hAnsiTheme="minorHAnsi" w:cs="Arial"/>
          <w:sz w:val="24"/>
          <w:szCs w:val="24"/>
        </w:rPr>
        <w:t>Requirement R2 determines</w:t>
      </w:r>
      <w:r w:rsidR="00EF3048">
        <w:rPr>
          <w:rFonts w:asciiTheme="minorHAnsi" w:hAnsiTheme="minorHAnsi" w:cs="Arial"/>
          <w:sz w:val="24"/>
          <w:szCs w:val="24"/>
        </w:rPr>
        <w:t xml:space="preserve"> when other entities are notified and </w:t>
      </w:r>
      <w:r>
        <w:rPr>
          <w:rFonts w:asciiTheme="minorHAnsi" w:hAnsiTheme="minorHAnsi" w:cs="Arial"/>
          <w:sz w:val="24"/>
          <w:szCs w:val="24"/>
        </w:rPr>
        <w:t>Requirement R3 now</w:t>
      </w:r>
      <w:r w:rsidR="00FE5523">
        <w:rPr>
          <w:rFonts w:asciiTheme="minorHAnsi" w:hAnsiTheme="minorHAnsi" w:cs="Arial"/>
          <w:sz w:val="24"/>
          <w:szCs w:val="24"/>
        </w:rPr>
        <w:t xml:space="preserve"> </w:t>
      </w:r>
      <w:r w:rsidR="00EF3048">
        <w:rPr>
          <w:rFonts w:asciiTheme="minorHAnsi" w:hAnsiTheme="minorHAnsi" w:cs="Arial"/>
          <w:sz w:val="24"/>
          <w:szCs w:val="24"/>
        </w:rPr>
        <w:t>clarifies that the</w:t>
      </w:r>
      <w:r>
        <w:rPr>
          <w:rFonts w:asciiTheme="minorHAnsi" w:hAnsiTheme="minorHAnsi" w:cs="Arial"/>
          <w:sz w:val="24"/>
          <w:szCs w:val="24"/>
        </w:rPr>
        <w:t xml:space="preserve"> </w:t>
      </w:r>
      <w:r w:rsidR="00EF3048">
        <w:rPr>
          <w:rFonts w:asciiTheme="minorHAnsi" w:hAnsiTheme="minorHAnsi" w:cs="Arial"/>
          <w:sz w:val="24"/>
          <w:szCs w:val="24"/>
        </w:rPr>
        <w:t xml:space="preserve">notified </w:t>
      </w:r>
      <w:r>
        <w:rPr>
          <w:rFonts w:asciiTheme="minorHAnsi" w:hAnsiTheme="minorHAnsi" w:cs="Arial"/>
          <w:sz w:val="24"/>
          <w:szCs w:val="24"/>
        </w:rPr>
        <w:t>entity</w:t>
      </w:r>
      <w:r w:rsidRPr="007C3349">
        <w:rPr>
          <w:rFonts w:asciiTheme="minorHAnsi" w:hAnsiTheme="minorHAnsi" w:cs="Arial"/>
          <w:sz w:val="24"/>
          <w:szCs w:val="24"/>
        </w:rPr>
        <w:t xml:space="preserve"> </w:t>
      </w:r>
      <w:r w:rsidR="00EF3048">
        <w:rPr>
          <w:rFonts w:asciiTheme="minorHAnsi" w:hAnsiTheme="minorHAnsi" w:cs="Arial"/>
          <w:sz w:val="24"/>
          <w:szCs w:val="24"/>
        </w:rPr>
        <w:t xml:space="preserve">has </w:t>
      </w:r>
      <w:r w:rsidRPr="007C3349">
        <w:rPr>
          <w:rFonts w:asciiTheme="minorHAnsi" w:hAnsiTheme="minorHAnsi" w:cs="Arial"/>
          <w:sz w:val="24"/>
          <w:szCs w:val="24"/>
        </w:rPr>
        <w:t xml:space="preserve">the greater of 60 calendar days </w:t>
      </w:r>
      <w:r w:rsidR="007177F6">
        <w:rPr>
          <w:rFonts w:asciiTheme="minorHAnsi" w:hAnsiTheme="minorHAnsi" w:cs="Arial"/>
          <w:sz w:val="24"/>
          <w:szCs w:val="24"/>
        </w:rPr>
        <w:t>from</w:t>
      </w:r>
      <w:r w:rsidRPr="007C3349">
        <w:rPr>
          <w:rFonts w:asciiTheme="minorHAnsi" w:hAnsiTheme="minorHAnsi" w:cs="Arial"/>
          <w:sz w:val="24"/>
          <w:szCs w:val="24"/>
        </w:rPr>
        <w:t xml:space="preserve"> notification or 120 calendar days </w:t>
      </w:r>
      <w:r w:rsidR="007177F6">
        <w:rPr>
          <w:rFonts w:asciiTheme="minorHAnsi" w:hAnsiTheme="minorHAnsi" w:cs="Arial"/>
          <w:sz w:val="24"/>
          <w:szCs w:val="24"/>
        </w:rPr>
        <w:t>from the</w:t>
      </w:r>
      <w:r w:rsidRPr="007C3349">
        <w:rPr>
          <w:rFonts w:asciiTheme="minorHAnsi" w:hAnsiTheme="minorHAnsi" w:cs="Arial"/>
          <w:sz w:val="24"/>
          <w:szCs w:val="24"/>
        </w:rPr>
        <w:t xml:space="preserve"> BES interrupting device</w:t>
      </w:r>
      <w:r w:rsidR="00EF3048">
        <w:rPr>
          <w:rFonts w:asciiTheme="minorHAnsi" w:hAnsiTheme="minorHAnsi" w:cs="Arial"/>
          <w:sz w:val="24"/>
          <w:szCs w:val="24"/>
        </w:rPr>
        <w:t xml:space="preserve"> </w:t>
      </w:r>
      <w:r w:rsidRPr="007C3349">
        <w:rPr>
          <w:rFonts w:asciiTheme="minorHAnsi" w:hAnsiTheme="minorHAnsi" w:cs="Arial"/>
          <w:sz w:val="24"/>
          <w:szCs w:val="24"/>
        </w:rPr>
        <w:t>operation</w:t>
      </w:r>
      <w:r>
        <w:rPr>
          <w:rFonts w:asciiTheme="minorHAnsi" w:hAnsiTheme="minorHAnsi" w:cs="Arial"/>
          <w:sz w:val="24"/>
          <w:szCs w:val="24"/>
        </w:rPr>
        <w:t xml:space="preserve">. </w:t>
      </w:r>
      <w:r w:rsidRPr="003C4864">
        <w:rPr>
          <w:rFonts w:asciiTheme="minorHAnsi" w:hAnsiTheme="minorHAnsi" w:cs="Arial"/>
          <w:sz w:val="24"/>
          <w:szCs w:val="24"/>
        </w:rPr>
        <w:t>Do</w:t>
      </w:r>
      <w:r w:rsidRPr="00EB101B">
        <w:rPr>
          <w:rFonts w:asciiTheme="minorHAnsi" w:hAnsiTheme="minorHAnsi"/>
          <w:sz w:val="24"/>
          <w:szCs w:val="24"/>
        </w:rPr>
        <w:t xml:space="preserve"> you agree </w:t>
      </w:r>
      <w:r w:rsidR="00EF3048">
        <w:rPr>
          <w:rFonts w:asciiTheme="minorHAnsi" w:hAnsiTheme="minorHAnsi"/>
          <w:sz w:val="24"/>
          <w:szCs w:val="24"/>
        </w:rPr>
        <w:t xml:space="preserve">this </w:t>
      </w:r>
      <w:r w:rsidR="00563BE3">
        <w:rPr>
          <w:rFonts w:asciiTheme="minorHAnsi" w:hAnsiTheme="minorHAnsi"/>
          <w:sz w:val="24"/>
          <w:szCs w:val="24"/>
        </w:rPr>
        <w:t xml:space="preserve">modification </w:t>
      </w:r>
      <w:r w:rsidR="00EF3048">
        <w:rPr>
          <w:rFonts w:asciiTheme="minorHAnsi" w:hAnsiTheme="minorHAnsi"/>
          <w:sz w:val="24"/>
          <w:szCs w:val="24"/>
        </w:rPr>
        <w:t>clarified the performance for notification (R2) and the notified (R3)</w:t>
      </w:r>
      <w:r>
        <w:rPr>
          <w:rFonts w:asciiTheme="minorHAnsi" w:hAnsiTheme="minorHAnsi"/>
          <w:sz w:val="24"/>
          <w:szCs w:val="24"/>
        </w:rPr>
        <w:t>?</w:t>
      </w:r>
      <w:r w:rsidRPr="00EB101B">
        <w:rPr>
          <w:rFonts w:asciiTheme="minorHAnsi" w:hAnsiTheme="minorHAnsi"/>
          <w:sz w:val="24"/>
          <w:szCs w:val="24"/>
        </w:rPr>
        <w:t xml:space="preserve"> If not, please provide specific </w:t>
      </w:r>
      <w:r w:rsidRPr="002B3671">
        <w:rPr>
          <w:rFonts w:asciiTheme="minorHAnsi" w:hAnsiTheme="minorHAnsi"/>
          <w:sz w:val="24"/>
          <w:szCs w:val="24"/>
        </w:rPr>
        <w:t>suggestions for improvement</w:t>
      </w:r>
      <w:r>
        <w:rPr>
          <w:rFonts w:asciiTheme="minorHAnsi" w:hAnsiTheme="minorHAnsi"/>
          <w:sz w:val="24"/>
          <w:szCs w:val="24"/>
        </w:rPr>
        <w:t>.</w:t>
      </w:r>
    </w:p>
    <w:p w:rsidR="007C3349" w:rsidRPr="00931E25" w:rsidRDefault="007C3349" w:rsidP="00310222">
      <w:pPr>
        <w:pStyle w:val="Bullet"/>
        <w:keepNext/>
        <w:numPr>
          <w:ilvl w:val="0"/>
          <w:numId w:val="0"/>
        </w:numPr>
        <w:spacing w:before="0"/>
        <w:ind w:left="360"/>
        <w:rPr>
          <w:rFonts w:asciiTheme="minorHAnsi" w:hAnsiTheme="minorHAnsi"/>
          <w:sz w:val="16"/>
          <w:szCs w:val="16"/>
        </w:rPr>
      </w:pPr>
    </w:p>
    <w:p w:rsidR="007C3349" w:rsidRPr="0088785E" w:rsidRDefault="001714C5" w:rsidP="00310222">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C3349"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7C3349">
        <w:rPr>
          <w:rFonts w:asciiTheme="minorHAnsi" w:hAnsiTheme="minorHAnsi"/>
          <w:sz w:val="24"/>
          <w:szCs w:val="24"/>
        </w:rPr>
        <w:t xml:space="preserve"> Yes</w:t>
      </w:r>
    </w:p>
    <w:p w:rsidR="007C3349" w:rsidRPr="0088785E" w:rsidRDefault="001714C5" w:rsidP="00310222">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C3349"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7C3349">
        <w:rPr>
          <w:rFonts w:asciiTheme="minorHAnsi" w:hAnsiTheme="minorHAnsi"/>
          <w:sz w:val="24"/>
          <w:szCs w:val="24"/>
        </w:rPr>
        <w:t xml:space="preserve"> No</w:t>
      </w:r>
    </w:p>
    <w:p w:rsidR="007C3349" w:rsidRPr="0088785E" w:rsidRDefault="007C3349" w:rsidP="007C3349">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1714C5"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1714C5" w:rsidRPr="0088785E">
        <w:rPr>
          <w:rFonts w:asciiTheme="minorHAnsi" w:hAnsiTheme="minorHAnsi"/>
          <w:sz w:val="24"/>
          <w:szCs w:val="24"/>
        </w:rPr>
      </w:r>
      <w:r w:rsidR="001714C5"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1714C5" w:rsidRPr="0088785E">
        <w:rPr>
          <w:rFonts w:asciiTheme="minorHAnsi" w:hAnsiTheme="minorHAnsi"/>
          <w:sz w:val="24"/>
          <w:szCs w:val="24"/>
        </w:rPr>
        <w:fldChar w:fldCharType="end"/>
      </w:r>
    </w:p>
    <w:p w:rsidR="007C3349" w:rsidRDefault="007C3349" w:rsidP="0073546A"/>
    <w:p w:rsidR="00C23EB8" w:rsidRDefault="00C23EB8" w:rsidP="00C23EB8">
      <w:pPr>
        <w:pStyle w:val="Bullet"/>
        <w:keepNext/>
        <w:numPr>
          <w:ilvl w:val="0"/>
          <w:numId w:val="25"/>
        </w:numPr>
        <w:tabs>
          <w:tab w:val="clear" w:pos="720"/>
          <w:tab w:val="num" w:pos="360"/>
        </w:tabs>
        <w:spacing w:before="0"/>
        <w:ind w:left="360"/>
        <w:rPr>
          <w:rFonts w:asciiTheme="minorHAnsi" w:hAnsiTheme="minorHAnsi"/>
          <w:sz w:val="24"/>
          <w:szCs w:val="24"/>
        </w:rPr>
      </w:pPr>
      <w:r>
        <w:rPr>
          <w:rFonts w:asciiTheme="minorHAnsi" w:hAnsiTheme="minorHAnsi" w:cs="Arial"/>
          <w:sz w:val="24"/>
          <w:szCs w:val="24"/>
        </w:rPr>
        <w:lastRenderedPageBreak/>
        <w:t xml:space="preserve">Based on </w:t>
      </w:r>
      <w:r w:rsidRPr="00563BE3">
        <w:rPr>
          <w:rFonts w:asciiTheme="minorHAnsi" w:hAnsiTheme="minorHAnsi" w:cs="Arial"/>
          <w:sz w:val="24"/>
          <w:szCs w:val="24"/>
        </w:rPr>
        <w:t>stakeholder input, the drafting team removed the previous Requirement R3 (action plan) and proposed a new Requirement R4 which provides entities time to investigate the Misoperation to determine its cause(s). Do</w:t>
      </w:r>
      <w:r w:rsidRPr="00563BE3">
        <w:rPr>
          <w:rFonts w:asciiTheme="minorHAnsi" w:hAnsiTheme="minorHAnsi"/>
          <w:sz w:val="24"/>
          <w:szCs w:val="24"/>
        </w:rPr>
        <w:t xml:space="preserve"> you agree this modification clarified performance and removed ambiguity regarding the action</w:t>
      </w:r>
      <w:r>
        <w:rPr>
          <w:rFonts w:asciiTheme="minorHAnsi" w:hAnsiTheme="minorHAnsi"/>
          <w:sz w:val="24"/>
          <w:szCs w:val="24"/>
        </w:rPr>
        <w:t xml:space="preserve"> plan?</w:t>
      </w:r>
      <w:r w:rsidRPr="00EB101B">
        <w:rPr>
          <w:rFonts w:asciiTheme="minorHAnsi" w:hAnsiTheme="minorHAnsi"/>
          <w:sz w:val="24"/>
          <w:szCs w:val="24"/>
        </w:rPr>
        <w:t xml:space="preserve"> If not, please provide specific </w:t>
      </w:r>
      <w:r w:rsidRPr="002B3671">
        <w:rPr>
          <w:rFonts w:asciiTheme="minorHAnsi" w:hAnsiTheme="minorHAnsi"/>
          <w:sz w:val="24"/>
          <w:szCs w:val="24"/>
        </w:rPr>
        <w:t>suggestions for improvement</w:t>
      </w:r>
      <w:r>
        <w:rPr>
          <w:rFonts w:asciiTheme="minorHAnsi" w:hAnsiTheme="minorHAnsi"/>
          <w:sz w:val="24"/>
          <w:szCs w:val="24"/>
        </w:rPr>
        <w:t>.</w:t>
      </w:r>
    </w:p>
    <w:p w:rsidR="00C23EB8" w:rsidRPr="00931E25" w:rsidRDefault="00C23EB8" w:rsidP="00C23EB8">
      <w:pPr>
        <w:pStyle w:val="Bullet"/>
        <w:keepNext/>
        <w:numPr>
          <w:ilvl w:val="0"/>
          <w:numId w:val="0"/>
        </w:numPr>
        <w:spacing w:before="0"/>
        <w:ind w:left="360"/>
        <w:rPr>
          <w:rFonts w:asciiTheme="minorHAnsi" w:hAnsiTheme="minorHAnsi"/>
          <w:sz w:val="16"/>
          <w:szCs w:val="16"/>
        </w:rPr>
      </w:pPr>
    </w:p>
    <w:p w:rsidR="00C23EB8" w:rsidRPr="0088785E" w:rsidRDefault="001714C5" w:rsidP="00C23EB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C23EB8"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C23EB8">
        <w:rPr>
          <w:rFonts w:asciiTheme="minorHAnsi" w:hAnsiTheme="minorHAnsi"/>
          <w:sz w:val="24"/>
          <w:szCs w:val="24"/>
        </w:rPr>
        <w:t xml:space="preserve"> Yes</w:t>
      </w:r>
    </w:p>
    <w:p w:rsidR="00C23EB8" w:rsidRPr="0088785E" w:rsidRDefault="001714C5" w:rsidP="00C23EB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C23EB8"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C23EB8">
        <w:rPr>
          <w:rFonts w:asciiTheme="minorHAnsi" w:hAnsiTheme="minorHAnsi"/>
          <w:sz w:val="24"/>
          <w:szCs w:val="24"/>
        </w:rPr>
        <w:t xml:space="preserve"> No</w:t>
      </w:r>
    </w:p>
    <w:p w:rsidR="00C23EB8" w:rsidRDefault="00C23EB8" w:rsidP="00C23EB8">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1714C5"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1714C5" w:rsidRPr="0088785E">
        <w:rPr>
          <w:rFonts w:asciiTheme="minorHAnsi" w:hAnsiTheme="minorHAnsi"/>
          <w:sz w:val="24"/>
          <w:szCs w:val="24"/>
        </w:rPr>
      </w:r>
      <w:r w:rsidR="001714C5"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1714C5" w:rsidRPr="0088785E">
        <w:rPr>
          <w:rFonts w:asciiTheme="minorHAnsi" w:hAnsiTheme="minorHAnsi"/>
          <w:sz w:val="24"/>
          <w:szCs w:val="24"/>
        </w:rPr>
        <w:fldChar w:fldCharType="end"/>
      </w:r>
    </w:p>
    <w:p w:rsidR="001F17B6" w:rsidRPr="0088785E" w:rsidRDefault="001F17B6" w:rsidP="00C23EB8">
      <w:pPr>
        <w:pStyle w:val="Bullet"/>
        <w:numPr>
          <w:ilvl w:val="0"/>
          <w:numId w:val="0"/>
        </w:numPr>
        <w:spacing w:before="0"/>
        <w:ind w:left="360"/>
        <w:rPr>
          <w:rFonts w:asciiTheme="minorHAnsi" w:hAnsiTheme="minorHAnsi"/>
          <w:sz w:val="24"/>
          <w:szCs w:val="24"/>
        </w:rPr>
      </w:pPr>
    </w:p>
    <w:p w:rsidR="007177F6" w:rsidRDefault="007177F6" w:rsidP="00310222">
      <w:pPr>
        <w:pStyle w:val="Bullet"/>
        <w:keepNext/>
        <w:numPr>
          <w:ilvl w:val="0"/>
          <w:numId w:val="25"/>
        </w:numPr>
        <w:tabs>
          <w:tab w:val="clear" w:pos="720"/>
          <w:tab w:val="num" w:pos="360"/>
        </w:tabs>
        <w:spacing w:before="0"/>
        <w:ind w:left="360"/>
        <w:rPr>
          <w:rFonts w:asciiTheme="minorHAnsi" w:hAnsiTheme="minorHAnsi"/>
          <w:sz w:val="24"/>
          <w:szCs w:val="24"/>
        </w:rPr>
      </w:pPr>
      <w:r>
        <w:rPr>
          <w:rFonts w:asciiTheme="minorHAnsi" w:hAnsiTheme="minorHAnsi"/>
          <w:sz w:val="24"/>
          <w:szCs w:val="24"/>
        </w:rPr>
        <w:t>The drafting team modified the Application Guidelines to improve examples and clarify the team’s intent on various topics</w:t>
      </w:r>
      <w:r w:rsidR="00651CF6">
        <w:rPr>
          <w:rFonts w:asciiTheme="minorHAnsi" w:hAnsiTheme="minorHAnsi"/>
          <w:sz w:val="24"/>
          <w:szCs w:val="24"/>
        </w:rPr>
        <w:t>.</w:t>
      </w:r>
      <w:r w:rsidRPr="00EB101B">
        <w:rPr>
          <w:rFonts w:asciiTheme="minorHAnsi" w:hAnsiTheme="minorHAnsi"/>
          <w:sz w:val="24"/>
          <w:szCs w:val="24"/>
        </w:rPr>
        <w:t xml:space="preserve"> </w:t>
      </w:r>
      <w:r w:rsidR="00651CF6">
        <w:rPr>
          <w:rFonts w:asciiTheme="minorHAnsi" w:hAnsiTheme="minorHAnsi"/>
          <w:sz w:val="24"/>
          <w:szCs w:val="24"/>
        </w:rPr>
        <w:t xml:space="preserve">Do you agree the Application Guidelines provide sufficient examples and clarity? </w:t>
      </w:r>
      <w:r w:rsidRPr="00EB101B">
        <w:rPr>
          <w:rFonts w:asciiTheme="minorHAnsi" w:hAnsiTheme="minorHAnsi"/>
          <w:sz w:val="24"/>
          <w:szCs w:val="24"/>
        </w:rPr>
        <w:t xml:space="preserve">If not, please provide specific </w:t>
      </w:r>
      <w:r w:rsidRPr="002B3671">
        <w:rPr>
          <w:rFonts w:asciiTheme="minorHAnsi" w:hAnsiTheme="minorHAnsi"/>
          <w:sz w:val="24"/>
          <w:szCs w:val="24"/>
        </w:rPr>
        <w:t>suggestions for improvement</w:t>
      </w:r>
      <w:r>
        <w:rPr>
          <w:rFonts w:asciiTheme="minorHAnsi" w:hAnsiTheme="minorHAnsi"/>
          <w:sz w:val="24"/>
          <w:szCs w:val="24"/>
        </w:rPr>
        <w:t>.</w:t>
      </w:r>
    </w:p>
    <w:p w:rsidR="007177F6" w:rsidRPr="00931E25" w:rsidRDefault="007177F6" w:rsidP="00310222">
      <w:pPr>
        <w:pStyle w:val="Bullet"/>
        <w:keepNext/>
        <w:numPr>
          <w:ilvl w:val="0"/>
          <w:numId w:val="0"/>
        </w:numPr>
        <w:spacing w:before="0"/>
        <w:ind w:left="360"/>
        <w:rPr>
          <w:rFonts w:asciiTheme="minorHAnsi" w:hAnsiTheme="minorHAnsi"/>
          <w:sz w:val="16"/>
          <w:szCs w:val="16"/>
        </w:rPr>
      </w:pPr>
    </w:p>
    <w:p w:rsidR="007177F6" w:rsidRPr="0088785E" w:rsidRDefault="001714C5" w:rsidP="00310222">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177F6"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7177F6">
        <w:rPr>
          <w:rFonts w:asciiTheme="minorHAnsi" w:hAnsiTheme="minorHAnsi"/>
          <w:sz w:val="24"/>
          <w:szCs w:val="24"/>
        </w:rPr>
        <w:t xml:space="preserve"> Yes</w:t>
      </w:r>
    </w:p>
    <w:p w:rsidR="007177F6" w:rsidRPr="0088785E" w:rsidRDefault="001714C5" w:rsidP="00310222">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177F6"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7177F6">
        <w:rPr>
          <w:rFonts w:asciiTheme="minorHAnsi" w:hAnsiTheme="minorHAnsi"/>
          <w:sz w:val="24"/>
          <w:szCs w:val="24"/>
        </w:rPr>
        <w:t xml:space="preserve"> No</w:t>
      </w:r>
    </w:p>
    <w:p w:rsidR="007177F6" w:rsidRPr="0088785E" w:rsidRDefault="007177F6" w:rsidP="007177F6">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1714C5"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1714C5" w:rsidRPr="0088785E">
        <w:rPr>
          <w:rFonts w:asciiTheme="minorHAnsi" w:hAnsiTheme="minorHAnsi"/>
          <w:sz w:val="24"/>
          <w:szCs w:val="24"/>
        </w:rPr>
      </w:r>
      <w:r w:rsidR="001714C5"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1714C5" w:rsidRPr="0088785E">
        <w:rPr>
          <w:rFonts w:asciiTheme="minorHAnsi" w:hAnsiTheme="minorHAnsi"/>
          <w:sz w:val="24"/>
          <w:szCs w:val="24"/>
        </w:rPr>
        <w:fldChar w:fldCharType="end"/>
      </w:r>
    </w:p>
    <w:p w:rsidR="007C3349" w:rsidRDefault="007C3349" w:rsidP="0073546A"/>
    <w:p w:rsidR="0073546A" w:rsidRPr="00E61038" w:rsidRDefault="0073546A" w:rsidP="00310222">
      <w:pPr>
        <w:pStyle w:val="Bullet"/>
        <w:keepNext/>
        <w:numPr>
          <w:ilvl w:val="0"/>
          <w:numId w:val="25"/>
        </w:numPr>
        <w:tabs>
          <w:tab w:val="clear" w:pos="720"/>
          <w:tab w:val="num" w:pos="360"/>
        </w:tabs>
        <w:spacing w:before="0"/>
        <w:ind w:left="360"/>
        <w:rPr>
          <w:rFonts w:asciiTheme="minorHAnsi" w:hAnsiTheme="minorHAnsi"/>
          <w:sz w:val="24"/>
          <w:szCs w:val="24"/>
        </w:rPr>
      </w:pPr>
      <w:r w:rsidRPr="00E61038">
        <w:rPr>
          <w:rFonts w:asciiTheme="minorHAnsi" w:hAnsiTheme="minorHAnsi"/>
          <w:sz w:val="24"/>
          <w:szCs w:val="24"/>
        </w:rPr>
        <w:t>If you have any other comments on this Standard that you haven’t already mentioned above, please provide them here:</w:t>
      </w:r>
    </w:p>
    <w:p w:rsidR="00D56EBF" w:rsidRPr="00E61038" w:rsidRDefault="0073546A" w:rsidP="00E61038">
      <w:pPr>
        <w:pStyle w:val="Bullet"/>
        <w:numPr>
          <w:ilvl w:val="0"/>
          <w:numId w:val="0"/>
        </w:numPr>
        <w:spacing w:before="60"/>
        <w:ind w:left="360"/>
        <w:rPr>
          <w:rFonts w:asciiTheme="minorHAnsi" w:hAnsiTheme="minorHAnsi"/>
          <w:sz w:val="24"/>
          <w:szCs w:val="24"/>
        </w:rPr>
      </w:pPr>
      <w:r w:rsidRPr="00E61038">
        <w:rPr>
          <w:rFonts w:asciiTheme="minorHAnsi" w:hAnsiTheme="minorHAnsi"/>
          <w:sz w:val="24"/>
          <w:szCs w:val="24"/>
        </w:rPr>
        <w:t xml:space="preserve">Comments: </w:t>
      </w:r>
      <w:r w:rsidR="001714C5" w:rsidRPr="00E61038">
        <w:rPr>
          <w:rFonts w:asciiTheme="minorHAnsi" w:hAnsiTheme="minorHAnsi"/>
          <w:sz w:val="24"/>
          <w:szCs w:val="24"/>
        </w:rPr>
        <w:fldChar w:fldCharType="begin">
          <w:ffData>
            <w:name w:val="Text12"/>
            <w:enabled/>
            <w:calcOnExit w:val="0"/>
            <w:textInput/>
          </w:ffData>
        </w:fldChar>
      </w:r>
      <w:r w:rsidRPr="00E61038">
        <w:rPr>
          <w:rFonts w:asciiTheme="minorHAnsi" w:hAnsiTheme="minorHAnsi"/>
          <w:sz w:val="24"/>
          <w:szCs w:val="24"/>
        </w:rPr>
        <w:instrText xml:space="preserve"> FORMTEXT </w:instrText>
      </w:r>
      <w:r w:rsidR="001714C5" w:rsidRPr="00E61038">
        <w:rPr>
          <w:rFonts w:asciiTheme="minorHAnsi" w:hAnsiTheme="minorHAnsi"/>
          <w:sz w:val="24"/>
          <w:szCs w:val="24"/>
        </w:rPr>
      </w:r>
      <w:r w:rsidR="001714C5" w:rsidRPr="00E61038">
        <w:rPr>
          <w:rFonts w:asciiTheme="minorHAnsi" w:hAnsiTheme="minorHAnsi"/>
          <w:sz w:val="24"/>
          <w:szCs w:val="24"/>
        </w:rPr>
        <w:fldChar w:fldCharType="separate"/>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001714C5" w:rsidRPr="00E61038">
        <w:rPr>
          <w:rFonts w:asciiTheme="minorHAnsi" w:hAnsiTheme="minorHAnsi"/>
          <w:sz w:val="24"/>
          <w:szCs w:val="24"/>
        </w:rPr>
        <w:fldChar w:fldCharType="end"/>
      </w:r>
    </w:p>
    <w:sectPr w:rsidR="00D56EBF" w:rsidRPr="00E61038"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A6" w:rsidRDefault="00227EA6">
      <w:r>
        <w:separator/>
      </w:r>
    </w:p>
  </w:endnote>
  <w:endnote w:type="continuationSeparator" w:id="0">
    <w:p w:rsidR="00227EA6" w:rsidRDefault="0022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Pr="00855BA8" w:rsidRDefault="00E30A9B" w:rsidP="00575783">
    <w:pPr>
      <w:pStyle w:val="Footer"/>
      <w:tabs>
        <w:tab w:val="clear" w:pos="10354"/>
        <w:tab w:val="right" w:pos="10350"/>
      </w:tabs>
      <w:ind w:left="0" w:right="18"/>
    </w:pPr>
    <w:r>
      <w:t>Unofficial Comment Form (Draft 4: PRC-004-3</w:t>
    </w:r>
    <w:r w:rsidR="008D7BE6">
      <w:t xml:space="preserve">) </w:t>
    </w:r>
    <w:r>
      <w:br/>
      <w:t>Project 2010-05.1 Protection System Misoperations | January 1</w:t>
    </w:r>
    <w:r w:rsidR="003B667C">
      <w:t>4</w:t>
    </w:r>
    <w:r>
      <w:t>, 2014</w:t>
    </w:r>
    <w:r>
      <w:tab/>
    </w:r>
    <w:r w:rsidR="008D5EBF">
      <w:fldChar w:fldCharType="begin"/>
    </w:r>
    <w:r w:rsidR="008D5EBF">
      <w:instrText xml:space="preserve"> PAGE </w:instrText>
    </w:r>
    <w:r w:rsidR="008D5EBF">
      <w:fldChar w:fldCharType="separate"/>
    </w:r>
    <w:r w:rsidR="00F82F82">
      <w:rPr>
        <w:noProof/>
      </w:rPr>
      <w:t>2</w:t>
    </w:r>
    <w:r w:rsidR="008D5EB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A6" w:rsidRDefault="00227EA6">
      <w:r>
        <w:separator/>
      </w:r>
    </w:p>
  </w:footnote>
  <w:footnote w:type="continuationSeparator" w:id="0">
    <w:p w:rsidR="00227EA6" w:rsidRDefault="0022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p w:rsidR="00E30A9B" w:rsidRDefault="00E30A9B">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5B7738B"/>
    <w:multiLevelType w:val="hybridMultilevel"/>
    <w:tmpl w:val="42B20AEA"/>
    <w:lvl w:ilvl="0" w:tplc="EFB0C1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83F4B0A"/>
    <w:multiLevelType w:val="singleLevel"/>
    <w:tmpl w:val="0409000F"/>
    <w:lvl w:ilvl="0">
      <w:start w:val="1"/>
      <w:numFmt w:val="decimal"/>
      <w:lvlText w:val="%1."/>
      <w:lvlJc w:val="left"/>
      <w:pPr>
        <w:tabs>
          <w:tab w:val="num" w:pos="720"/>
        </w:tabs>
        <w:ind w:left="720" w:hanging="360"/>
      </w:pPr>
    </w:lvl>
  </w:abstractNum>
  <w:num w:numId="1">
    <w:abstractNumId w:val="21"/>
  </w:num>
  <w:num w:numId="2">
    <w:abstractNumId w:val="13"/>
  </w:num>
  <w:num w:numId="3">
    <w:abstractNumId w:val="22"/>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2"/>
  </w:num>
  <w:num w:numId="20">
    <w:abstractNumId w:val="20"/>
  </w:num>
  <w:num w:numId="21">
    <w:abstractNumId w:val="15"/>
  </w:num>
  <w:num w:numId="22">
    <w:abstractNumId w:val="10"/>
  </w:num>
  <w:num w:numId="23">
    <w:abstractNumId w:val="11"/>
  </w:num>
  <w:num w:numId="24">
    <w:abstractNumId w:val="17"/>
  </w:num>
  <w:num w:numId="25">
    <w:abstractNumId w:val="24"/>
  </w:num>
  <w:num w:numId="26">
    <w:abstractNumId w:val="17"/>
  </w:num>
  <w:num w:numId="27">
    <w:abstractNumId w:val="17"/>
  </w:num>
  <w:num w:numId="28">
    <w:abstractNumId w:val="1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76409"/>
    <w:rsid w:val="000067C8"/>
    <w:rsid w:val="00011D42"/>
    <w:rsid w:val="000334DF"/>
    <w:rsid w:val="00072F0A"/>
    <w:rsid w:val="000A31FF"/>
    <w:rsid w:val="000A70BC"/>
    <w:rsid w:val="000B36CB"/>
    <w:rsid w:val="000B7A04"/>
    <w:rsid w:val="000C4C9D"/>
    <w:rsid w:val="000D7162"/>
    <w:rsid w:val="000E3AB0"/>
    <w:rsid w:val="00102A01"/>
    <w:rsid w:val="00104317"/>
    <w:rsid w:val="00120ACB"/>
    <w:rsid w:val="00122A48"/>
    <w:rsid w:val="001346AA"/>
    <w:rsid w:val="00136931"/>
    <w:rsid w:val="001574EA"/>
    <w:rsid w:val="001714C5"/>
    <w:rsid w:val="00175587"/>
    <w:rsid w:val="00194146"/>
    <w:rsid w:val="001950D1"/>
    <w:rsid w:val="001A6FC8"/>
    <w:rsid w:val="001B7F06"/>
    <w:rsid w:val="001C5CDD"/>
    <w:rsid w:val="001D47FD"/>
    <w:rsid w:val="001F17B6"/>
    <w:rsid w:val="001F64EE"/>
    <w:rsid w:val="00210C1D"/>
    <w:rsid w:val="0021600C"/>
    <w:rsid w:val="00217F2C"/>
    <w:rsid w:val="00227EA6"/>
    <w:rsid w:val="00283FB4"/>
    <w:rsid w:val="002941FD"/>
    <w:rsid w:val="00295025"/>
    <w:rsid w:val="00295AFA"/>
    <w:rsid w:val="002B736C"/>
    <w:rsid w:val="002C0722"/>
    <w:rsid w:val="002D2915"/>
    <w:rsid w:val="002F2BFE"/>
    <w:rsid w:val="00310222"/>
    <w:rsid w:val="00310B36"/>
    <w:rsid w:val="003134D1"/>
    <w:rsid w:val="00315459"/>
    <w:rsid w:val="00366A96"/>
    <w:rsid w:val="0038676B"/>
    <w:rsid w:val="0039275D"/>
    <w:rsid w:val="003B667C"/>
    <w:rsid w:val="003C4864"/>
    <w:rsid w:val="003C7E1D"/>
    <w:rsid w:val="003D52CB"/>
    <w:rsid w:val="003E1A73"/>
    <w:rsid w:val="003E1C41"/>
    <w:rsid w:val="00420847"/>
    <w:rsid w:val="004210A4"/>
    <w:rsid w:val="00456B99"/>
    <w:rsid w:val="004631BF"/>
    <w:rsid w:val="004800C7"/>
    <w:rsid w:val="004859C6"/>
    <w:rsid w:val="004B2BA8"/>
    <w:rsid w:val="004B7DE3"/>
    <w:rsid w:val="004C1E3D"/>
    <w:rsid w:val="004C30E6"/>
    <w:rsid w:val="004C4F58"/>
    <w:rsid w:val="004D1D07"/>
    <w:rsid w:val="004E7B5C"/>
    <w:rsid w:val="005045FE"/>
    <w:rsid w:val="00506940"/>
    <w:rsid w:val="00510652"/>
    <w:rsid w:val="0051273A"/>
    <w:rsid w:val="005300B1"/>
    <w:rsid w:val="005316C6"/>
    <w:rsid w:val="005316F3"/>
    <w:rsid w:val="00554411"/>
    <w:rsid w:val="00555F79"/>
    <w:rsid w:val="00563BE3"/>
    <w:rsid w:val="00573832"/>
    <w:rsid w:val="00575783"/>
    <w:rsid w:val="00587BC2"/>
    <w:rsid w:val="005905FA"/>
    <w:rsid w:val="00597D48"/>
    <w:rsid w:val="005A0243"/>
    <w:rsid w:val="005A721A"/>
    <w:rsid w:val="005B7382"/>
    <w:rsid w:val="005C14C5"/>
    <w:rsid w:val="005D0E2C"/>
    <w:rsid w:val="005D1A20"/>
    <w:rsid w:val="005D3F72"/>
    <w:rsid w:val="005F63B0"/>
    <w:rsid w:val="00611D74"/>
    <w:rsid w:val="00635A2C"/>
    <w:rsid w:val="00642249"/>
    <w:rsid w:val="00651CF6"/>
    <w:rsid w:val="00652754"/>
    <w:rsid w:val="00676409"/>
    <w:rsid w:val="00682242"/>
    <w:rsid w:val="0069048E"/>
    <w:rsid w:val="00692F16"/>
    <w:rsid w:val="00694CD1"/>
    <w:rsid w:val="00694F92"/>
    <w:rsid w:val="006B3EC7"/>
    <w:rsid w:val="006C1F78"/>
    <w:rsid w:val="006E20FB"/>
    <w:rsid w:val="006E67B7"/>
    <w:rsid w:val="00712E22"/>
    <w:rsid w:val="007177F6"/>
    <w:rsid w:val="00722CFE"/>
    <w:rsid w:val="007237DC"/>
    <w:rsid w:val="007254EA"/>
    <w:rsid w:val="00727787"/>
    <w:rsid w:val="00733724"/>
    <w:rsid w:val="0073546A"/>
    <w:rsid w:val="0074626C"/>
    <w:rsid w:val="00752BD5"/>
    <w:rsid w:val="00791651"/>
    <w:rsid w:val="00792AD2"/>
    <w:rsid w:val="007C3349"/>
    <w:rsid w:val="00846F1C"/>
    <w:rsid w:val="00855BA8"/>
    <w:rsid w:val="00860F2C"/>
    <w:rsid w:val="008866E7"/>
    <w:rsid w:val="0088785E"/>
    <w:rsid w:val="008D27E4"/>
    <w:rsid w:val="008D5EBF"/>
    <w:rsid w:val="008D7BE6"/>
    <w:rsid w:val="008E7C49"/>
    <w:rsid w:val="008E7C74"/>
    <w:rsid w:val="00905DC1"/>
    <w:rsid w:val="0092316B"/>
    <w:rsid w:val="00931E25"/>
    <w:rsid w:val="00932EC3"/>
    <w:rsid w:val="00953C3A"/>
    <w:rsid w:val="00975D09"/>
    <w:rsid w:val="009D6C5C"/>
    <w:rsid w:val="009E3E97"/>
    <w:rsid w:val="009E5310"/>
    <w:rsid w:val="009F28B9"/>
    <w:rsid w:val="00A2398D"/>
    <w:rsid w:val="00A35DA7"/>
    <w:rsid w:val="00A42ED0"/>
    <w:rsid w:val="00A6738A"/>
    <w:rsid w:val="00A92B1C"/>
    <w:rsid w:val="00A95286"/>
    <w:rsid w:val="00AA0CC4"/>
    <w:rsid w:val="00AB22EB"/>
    <w:rsid w:val="00AB7FD4"/>
    <w:rsid w:val="00AC0C35"/>
    <w:rsid w:val="00AC2117"/>
    <w:rsid w:val="00AD1865"/>
    <w:rsid w:val="00AE56BA"/>
    <w:rsid w:val="00B146D4"/>
    <w:rsid w:val="00B14DF9"/>
    <w:rsid w:val="00B375B5"/>
    <w:rsid w:val="00B564E0"/>
    <w:rsid w:val="00BA34E0"/>
    <w:rsid w:val="00BE5580"/>
    <w:rsid w:val="00BF74CC"/>
    <w:rsid w:val="00C233F5"/>
    <w:rsid w:val="00C23EB8"/>
    <w:rsid w:val="00C31EA1"/>
    <w:rsid w:val="00C3630B"/>
    <w:rsid w:val="00C367C5"/>
    <w:rsid w:val="00C52E99"/>
    <w:rsid w:val="00C802A9"/>
    <w:rsid w:val="00C84D89"/>
    <w:rsid w:val="00CA6C75"/>
    <w:rsid w:val="00CC3458"/>
    <w:rsid w:val="00CC7BE7"/>
    <w:rsid w:val="00CE322A"/>
    <w:rsid w:val="00CF6E4A"/>
    <w:rsid w:val="00D04F64"/>
    <w:rsid w:val="00D228D6"/>
    <w:rsid w:val="00D36DAA"/>
    <w:rsid w:val="00D56EBF"/>
    <w:rsid w:val="00D5715F"/>
    <w:rsid w:val="00D71B57"/>
    <w:rsid w:val="00D80607"/>
    <w:rsid w:val="00D8646B"/>
    <w:rsid w:val="00D933A3"/>
    <w:rsid w:val="00D9670F"/>
    <w:rsid w:val="00D96A22"/>
    <w:rsid w:val="00DA634C"/>
    <w:rsid w:val="00DB62EC"/>
    <w:rsid w:val="00DB7C23"/>
    <w:rsid w:val="00DF72E1"/>
    <w:rsid w:val="00E30A9B"/>
    <w:rsid w:val="00E61038"/>
    <w:rsid w:val="00E954F1"/>
    <w:rsid w:val="00E964E4"/>
    <w:rsid w:val="00EA6841"/>
    <w:rsid w:val="00ED0F96"/>
    <w:rsid w:val="00EF3048"/>
    <w:rsid w:val="00EF625F"/>
    <w:rsid w:val="00F155FB"/>
    <w:rsid w:val="00F3032B"/>
    <w:rsid w:val="00F31926"/>
    <w:rsid w:val="00F442E5"/>
    <w:rsid w:val="00F46AEC"/>
    <w:rsid w:val="00F8125C"/>
    <w:rsid w:val="00F82F82"/>
    <w:rsid w:val="00FB5404"/>
    <w:rsid w:val="00FC7B36"/>
    <w:rsid w:val="00FE5523"/>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C233F5"/>
    <w:rPr>
      <w:color w:val="0000FF"/>
      <w:u w:val="single"/>
    </w:rPr>
  </w:style>
  <w:style w:type="paragraph" w:customStyle="1" w:styleId="Bullet">
    <w:name w:val="Bullet"/>
    <w:basedOn w:val="Normal"/>
    <w:rsid w:val="00846F1C"/>
    <w:pPr>
      <w:numPr>
        <w:numId w:val="24"/>
      </w:numPr>
      <w:spacing w:before="120"/>
    </w:pPr>
    <w:rPr>
      <w:rFonts w:ascii="Times New Roman" w:hAnsi="Times New Roman"/>
      <w:sz w:val="22"/>
      <w:szCs w:val="20"/>
    </w:rPr>
  </w:style>
  <w:style w:type="character" w:styleId="FollowedHyperlink">
    <w:name w:val="FollowedHyperlink"/>
    <w:basedOn w:val="DefaultParagraphFont"/>
    <w:uiPriority w:val="99"/>
    <w:semiHidden/>
    <w:unhideWhenUsed/>
    <w:rsid w:val="005A0243"/>
    <w:rPr>
      <w:color w:val="000000" w:themeColor="followedHyperlink"/>
      <w:u w:val="single"/>
    </w:rPr>
  </w:style>
  <w:style w:type="paragraph" w:styleId="Revision">
    <w:name w:val="Revision"/>
    <w:hidden/>
    <w:uiPriority w:val="99"/>
    <w:semiHidden/>
    <w:rsid w:val="00E30A9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barfield@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2150bf8d4dac412c83144aff3cf32c4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0-05_Protection_System_Misoperation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15407CE2B5944BC13AF21BE6BCF23" ma:contentTypeVersion="0" ma:contentTypeDescription="Create a new document." ma:contentTypeScope="" ma:versionID="ca911d6d3337f83bb3e4dbc9bc35e89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5DECE2A7323904C98B17394EE766751" ma:contentTypeVersion="26" ma:contentTypeDescription="Create a new document." ma:contentTypeScope="" ma:versionID="887fd9ba054dd572df92bb34125a28e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FE4D9CED-0103-4B03-8D6E-7C28AAD41639}"/>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DE2EC21-BFDD-4D91-8141-E18BE12055A5}"/>
</file>

<file path=customXml/itemProps5.xml><?xml version="1.0" encoding="utf-8"?>
<ds:datastoreItem xmlns:ds="http://schemas.openxmlformats.org/officeDocument/2006/customXml" ds:itemID="{D7C03BF4-C202-43F1-821D-4C89CB2ED4DD}"/>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2014-01-15T18:01:00Z</dcterms:created>
  <dcterms:modified xsi:type="dcterms:W3CDTF">2014-01-17T14:00:00Z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0x01010095DECE2A7323904C98B17394EE766751</vt:lpwstr>
  </property>
  <property fmtid="{D5CDD505-2E9C-101B-9397-08002B2CF9AE}" pid="3" name="Document Category">
    <vt:lpwstr>Template</vt:lpwstr>
  </property>
  <property fmtid="{D5CDD505-2E9C-101B-9397-08002B2CF9AE}" pid="4" name="_dlc_DocIdItemGuid">
    <vt:lpwstr>68d3531f-9efa-4439-ad26-4614ca84cda4</vt:lpwstr>
  </property>
  <property fmtid="{D5CDD505-2E9C-101B-9397-08002B2CF9AE}" pid="5" name="Order">
    <vt:r8>6500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ies>
</file>