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39" w:rsidRPr="001818FC" w:rsidRDefault="005C7D39" w:rsidP="005C7D39">
      <w:pPr>
        <w:pStyle w:val="DocumentTitle"/>
        <w:spacing w:before="0"/>
        <w:ind w:left="-90" w:firstLine="90"/>
        <w:rPr>
          <w:sz w:val="44"/>
          <w:szCs w:val="44"/>
        </w:rPr>
      </w:pPr>
      <w:r w:rsidRPr="001818FC">
        <w:rPr>
          <w:sz w:val="44"/>
          <w:szCs w:val="44"/>
        </w:rPr>
        <w:t>Unofficial Comment Form</w:t>
      </w:r>
      <w:bookmarkStart w:id="0" w:name="_Toc195946480"/>
      <w:r>
        <w:rPr>
          <w:sz w:val="44"/>
          <w:szCs w:val="44"/>
        </w:rPr>
        <w:t xml:space="preserve"> (Standard)</w:t>
      </w:r>
    </w:p>
    <w:p w:rsidR="005C7D39" w:rsidRPr="001818FC" w:rsidRDefault="005C7D39" w:rsidP="005C7D39">
      <w:pPr>
        <w:pStyle w:val="DocumentTitle"/>
        <w:spacing w:before="0"/>
        <w:ind w:left="-90" w:firstLine="90"/>
        <w:rPr>
          <w:b w:val="0"/>
          <w:bCs w:val="0"/>
          <w:sz w:val="24"/>
          <w:szCs w:val="24"/>
          <w:highlight w:val="yellow"/>
        </w:rPr>
      </w:pPr>
    </w:p>
    <w:p w:rsidR="005C7D39" w:rsidRPr="001818FC" w:rsidRDefault="005C7D39" w:rsidP="005C7D39">
      <w:pPr>
        <w:pStyle w:val="DocumentTitle"/>
        <w:spacing w:before="0"/>
        <w:ind w:left="-90" w:firstLine="90"/>
        <w:rPr>
          <w:sz w:val="44"/>
          <w:szCs w:val="44"/>
        </w:rPr>
      </w:pPr>
      <w:r w:rsidRPr="00956544">
        <w:rPr>
          <w:b w:val="0"/>
          <w:bCs w:val="0"/>
          <w:sz w:val="24"/>
          <w:szCs w:val="24"/>
        </w:rPr>
        <w:t>Project 2011-INT-01 – Inte</w:t>
      </w:r>
      <w:r>
        <w:rPr>
          <w:b w:val="0"/>
          <w:bCs w:val="0"/>
          <w:sz w:val="24"/>
          <w:szCs w:val="24"/>
        </w:rPr>
        <w:t>rpretation of MOD-028 R3.1 for FPL</w:t>
      </w:r>
    </w:p>
    <w:p w:rsidR="005C7D39" w:rsidRPr="001818FC" w:rsidRDefault="005C7D39" w:rsidP="005C7D39">
      <w:pPr>
        <w:pStyle w:val="Heading"/>
        <w:spacing w:before="0" w:after="0"/>
        <w:ind w:left="-90" w:firstLine="90"/>
        <w:rPr>
          <w:sz w:val="24"/>
          <w:szCs w:val="24"/>
        </w:rPr>
      </w:pPr>
    </w:p>
    <w:bookmarkEnd w:id="0"/>
    <w:p w:rsidR="005C7D39" w:rsidRPr="001818FC" w:rsidRDefault="005C7D39" w:rsidP="005C7D39">
      <w:pPr>
        <w:pStyle w:val="Heading"/>
        <w:spacing w:before="0" w:after="0"/>
        <w:ind w:left="-90" w:firstLine="90"/>
        <w:rPr>
          <w:sz w:val="22"/>
          <w:szCs w:val="22"/>
        </w:rPr>
      </w:pPr>
      <w:r w:rsidRPr="001818FC">
        <w:rPr>
          <w:sz w:val="22"/>
          <w:szCs w:val="22"/>
        </w:rPr>
        <w:t>Instructions</w:t>
      </w:r>
    </w:p>
    <w:p w:rsidR="005C7D39" w:rsidRPr="001818FC" w:rsidRDefault="005C7D39" w:rsidP="005C7D39">
      <w:pPr>
        <w:rPr>
          <w:rFonts w:asciiTheme="minorHAnsi" w:hAnsiTheme="minorHAnsi"/>
        </w:rPr>
      </w:pPr>
      <w:bookmarkStart w:id="1" w:name="_Toc195946481"/>
      <w:r w:rsidRPr="001818FC">
        <w:rPr>
          <w:rFonts w:asciiTheme="minorHAnsi" w:hAnsiTheme="minorHAnsi"/>
        </w:rPr>
        <w:t xml:space="preserve">Please </w:t>
      </w:r>
      <w:r w:rsidRPr="001818FC">
        <w:rPr>
          <w:rFonts w:asciiTheme="minorHAnsi" w:hAnsiTheme="minorHAnsi"/>
          <w:b/>
          <w:color w:val="FF0000"/>
        </w:rPr>
        <w:t>DO NOT</w:t>
      </w:r>
      <w:r w:rsidRPr="001818FC">
        <w:rPr>
          <w:rFonts w:asciiTheme="minorHAnsi" w:hAnsiTheme="minorHAnsi"/>
          <w:b/>
        </w:rPr>
        <w:t xml:space="preserve"> </w:t>
      </w:r>
      <w:proofErr w:type="gramStart"/>
      <w:r w:rsidRPr="001818FC">
        <w:rPr>
          <w:rFonts w:asciiTheme="minorHAnsi" w:hAnsiTheme="minorHAnsi"/>
        </w:rPr>
        <w:t>use</w:t>
      </w:r>
      <w:proofErr w:type="gramEnd"/>
      <w:r w:rsidRPr="001818FC">
        <w:rPr>
          <w:rFonts w:asciiTheme="minorHAnsi" w:hAnsiTheme="minorHAnsi"/>
        </w:rPr>
        <w:t xml:space="preserve"> this form for </w:t>
      </w:r>
      <w:r w:rsidRPr="00604434">
        <w:rPr>
          <w:rFonts w:asciiTheme="minorHAnsi" w:hAnsiTheme="minorHAnsi"/>
          <w:color w:val="000000" w:themeColor="text1"/>
        </w:rPr>
        <w:t>official</w:t>
      </w:r>
      <w:r w:rsidRPr="001818FC">
        <w:rPr>
          <w:rFonts w:asciiTheme="minorHAnsi" w:hAnsiTheme="minorHAnsi"/>
        </w:rPr>
        <w:t xml:space="preserve"> commenting.  Please use the </w:t>
      </w:r>
      <w:hyperlink r:id="rId8" w:history="1">
        <w:r w:rsidRPr="00F4154D">
          <w:rPr>
            <w:rStyle w:val="Hyperlink"/>
            <w:rFonts w:asciiTheme="minorHAnsi" w:hAnsiTheme="minorHAnsi"/>
          </w:rPr>
          <w:t>electronic form</w:t>
        </w:r>
      </w:hyperlink>
      <w:r w:rsidRPr="001818FC">
        <w:rPr>
          <w:rFonts w:asciiTheme="minorHAnsi" w:hAnsiTheme="minorHAnsi"/>
        </w:rPr>
        <w:t xml:space="preserve">  </w:t>
      </w:r>
      <w:r>
        <w:rPr>
          <w:rFonts w:asciiTheme="minorHAnsi" w:hAnsiTheme="minorHAnsi"/>
        </w:rPr>
        <w:t>t</w:t>
      </w:r>
      <w:r w:rsidRPr="001818FC">
        <w:rPr>
          <w:rFonts w:asciiTheme="minorHAnsi" w:hAnsiTheme="minorHAnsi"/>
        </w:rPr>
        <w:t xml:space="preserve">o submit comments on the </w:t>
      </w:r>
      <w:r>
        <w:rPr>
          <w:rFonts w:asciiTheme="minorHAnsi" w:hAnsiTheme="minorHAnsi"/>
        </w:rPr>
        <w:t>SAR and draft MOD-028-2 standard (Area Interchange Methodology)</w:t>
      </w:r>
      <w:r w:rsidRPr="001818FC">
        <w:rPr>
          <w:rFonts w:asciiTheme="minorHAnsi" w:hAnsiTheme="minorHAnsi"/>
        </w:rPr>
        <w:t xml:space="preserve">.  The electronic comment form must be completed </w:t>
      </w:r>
      <w:r w:rsidRPr="00604434">
        <w:rPr>
          <w:rFonts w:asciiTheme="minorHAnsi" w:hAnsiTheme="minorHAnsi"/>
          <w:b/>
          <w:color w:val="FF0000"/>
        </w:rPr>
        <w:t xml:space="preserve">November 16, 2011. </w:t>
      </w:r>
    </w:p>
    <w:p w:rsidR="005C7D39" w:rsidRPr="001818FC" w:rsidRDefault="005C7D39" w:rsidP="005C7D39">
      <w:pPr>
        <w:ind w:left="-90" w:firstLine="90"/>
        <w:rPr>
          <w:rFonts w:asciiTheme="minorHAnsi" w:hAnsiTheme="minorHAnsi"/>
        </w:rPr>
      </w:pPr>
    </w:p>
    <w:p w:rsidR="005C7D39" w:rsidRPr="001818FC" w:rsidRDefault="005C7D39" w:rsidP="005C7D39">
      <w:pPr>
        <w:rPr>
          <w:rFonts w:asciiTheme="minorHAnsi" w:hAnsiTheme="minorHAnsi"/>
        </w:rPr>
      </w:pPr>
      <w:r w:rsidRPr="00604434">
        <w:rPr>
          <w:rFonts w:asciiTheme="minorHAnsi" w:hAnsiTheme="minorHAnsi"/>
        </w:rPr>
        <w:t xml:space="preserve">If you have questions please contact Monica Benson at </w:t>
      </w:r>
      <w:hyperlink r:id="rId9" w:history="1">
        <w:r w:rsidRPr="00604434">
          <w:rPr>
            <w:rStyle w:val="Hyperlink"/>
            <w:rFonts w:asciiTheme="minorHAnsi" w:hAnsiTheme="minorHAnsi"/>
          </w:rPr>
          <w:t>monica.benson@nerc.net</w:t>
        </w:r>
      </w:hyperlink>
      <w:r w:rsidRPr="00604434">
        <w:rPr>
          <w:rFonts w:asciiTheme="minorHAnsi" w:hAnsiTheme="minorHAnsi"/>
        </w:rPr>
        <w:t xml:space="preserve"> or by telephone at 404-446-2573.</w:t>
      </w:r>
    </w:p>
    <w:p w:rsidR="005C7D39" w:rsidRPr="001818FC" w:rsidRDefault="005C7D39" w:rsidP="005C7D39">
      <w:pPr>
        <w:ind w:left="-90" w:firstLine="90"/>
        <w:rPr>
          <w:rFonts w:asciiTheme="minorHAnsi" w:hAnsiTheme="minorHAnsi"/>
        </w:rPr>
      </w:pPr>
    </w:p>
    <w:p w:rsidR="005C7D39" w:rsidRDefault="005C7D39" w:rsidP="005C7D39">
      <w:pPr>
        <w:ind w:left="-90" w:firstLine="90"/>
        <w:rPr>
          <w:rFonts w:asciiTheme="minorHAnsi" w:hAnsiTheme="minorHAnsi"/>
        </w:rPr>
      </w:pPr>
      <w:hyperlink r:id="rId10" w:history="1">
        <w:r w:rsidRPr="0066165B">
          <w:rPr>
            <w:rStyle w:val="Hyperlink"/>
            <w:rFonts w:asciiTheme="minorHAnsi" w:hAnsiTheme="minorHAnsi"/>
          </w:rPr>
          <w:t>http://www.nerc.com/filez/standards/2011-INT-01_Interpretation_MOD-028-1_FPL.html</w:t>
        </w:r>
      </w:hyperlink>
    </w:p>
    <w:p w:rsidR="005C7D39" w:rsidRPr="001818FC" w:rsidRDefault="005C7D39" w:rsidP="005C7D39">
      <w:pPr>
        <w:tabs>
          <w:tab w:val="left" w:pos="3300"/>
        </w:tabs>
        <w:ind w:left="-90" w:firstLine="90"/>
        <w:rPr>
          <w:rFonts w:asciiTheme="minorHAnsi" w:hAnsiTheme="minorHAnsi"/>
        </w:rPr>
      </w:pPr>
      <w:r>
        <w:rPr>
          <w:rFonts w:asciiTheme="minorHAnsi" w:hAnsiTheme="minorHAnsi"/>
        </w:rPr>
        <w:tab/>
      </w:r>
    </w:p>
    <w:p w:rsidR="005C7D39" w:rsidRPr="001818FC" w:rsidRDefault="005C7D39" w:rsidP="005C7D39">
      <w:pPr>
        <w:ind w:left="-90" w:firstLine="90"/>
        <w:rPr>
          <w:rFonts w:asciiTheme="minorHAnsi" w:hAnsiTheme="minorHAnsi"/>
          <w:b/>
        </w:rPr>
      </w:pPr>
      <w:r w:rsidRPr="001818FC">
        <w:rPr>
          <w:rFonts w:asciiTheme="minorHAnsi" w:hAnsiTheme="minorHAnsi"/>
          <w:b/>
        </w:rPr>
        <w:t xml:space="preserve">Background Information </w:t>
      </w:r>
    </w:p>
    <w:p w:rsidR="005C7D39" w:rsidRDefault="005C7D39" w:rsidP="005C7D39">
      <w:pPr>
        <w:ind w:left="-90" w:firstLine="90"/>
        <w:rPr>
          <w:rFonts w:asciiTheme="minorHAnsi" w:hAnsiTheme="minorHAnsi"/>
        </w:rPr>
      </w:pPr>
    </w:p>
    <w:p w:rsidR="005C7D39" w:rsidRPr="00C84062" w:rsidRDefault="005C7D39" w:rsidP="005C7D39">
      <w:pPr>
        <w:rPr>
          <w:rFonts w:asciiTheme="minorHAnsi" w:hAnsiTheme="minorHAnsi"/>
        </w:rPr>
      </w:pPr>
      <w:r>
        <w:rPr>
          <w:rFonts w:asciiTheme="minorHAnsi" w:hAnsiTheme="minorHAnsi"/>
        </w:rPr>
        <w:t xml:space="preserve">MOD-028-1 Area Interchange Methodology is one of the three methodologies included in the ATC-Related MOD standards.  </w:t>
      </w:r>
      <w:r w:rsidRPr="00C84062">
        <w:rPr>
          <w:rFonts w:asciiTheme="minorHAnsi" w:hAnsiTheme="minorHAnsi"/>
        </w:rPr>
        <w:t>Sub-requirement R3.1 of MOD-028-1 states the following:</w:t>
      </w:r>
    </w:p>
    <w:p w:rsidR="005C7D39" w:rsidRPr="00C84062" w:rsidRDefault="005C7D39" w:rsidP="005C7D39">
      <w:pPr>
        <w:rPr>
          <w:rFonts w:asciiTheme="minorHAnsi" w:hAnsiTheme="minorHAnsi"/>
        </w:rPr>
      </w:pPr>
    </w:p>
    <w:p w:rsidR="005C7D39" w:rsidRPr="00C84062" w:rsidRDefault="005C7D39" w:rsidP="005C7D39">
      <w:pPr>
        <w:rPr>
          <w:rFonts w:asciiTheme="minorHAnsi" w:hAnsiTheme="minorHAnsi"/>
        </w:rPr>
      </w:pPr>
      <w:proofErr w:type="gramStart"/>
      <w:r w:rsidRPr="00C84062">
        <w:rPr>
          <w:rFonts w:asciiTheme="minorHAnsi" w:hAnsiTheme="minorHAnsi"/>
          <w:b/>
        </w:rPr>
        <w:t xml:space="preserve">R3.1  </w:t>
      </w:r>
      <w:r w:rsidRPr="00C84062">
        <w:rPr>
          <w:rFonts w:asciiTheme="minorHAnsi" w:hAnsiTheme="minorHAnsi"/>
        </w:rPr>
        <w:t>For</w:t>
      </w:r>
      <w:proofErr w:type="gramEnd"/>
      <w:r w:rsidRPr="00C84062">
        <w:rPr>
          <w:rFonts w:asciiTheme="minorHAnsi" w:hAnsiTheme="minorHAnsi"/>
        </w:rPr>
        <w:t xml:space="preserve"> on-peak and off-peak intra-day and next-day TTCs, use the following (as well as any other values and additional parameters as specified in the ATCID):</w:t>
      </w:r>
    </w:p>
    <w:p w:rsidR="005C7D39" w:rsidRPr="00C84062" w:rsidRDefault="005C7D39" w:rsidP="005C7D39">
      <w:pPr>
        <w:rPr>
          <w:rFonts w:asciiTheme="minorHAnsi" w:hAnsiTheme="minorHAnsi"/>
        </w:rPr>
      </w:pPr>
    </w:p>
    <w:p w:rsidR="005C7D39" w:rsidRPr="00C84062" w:rsidRDefault="005C7D39" w:rsidP="005C7D39">
      <w:pPr>
        <w:rPr>
          <w:rFonts w:asciiTheme="minorHAnsi" w:hAnsiTheme="minorHAnsi"/>
        </w:rPr>
      </w:pPr>
      <w:r w:rsidRPr="00C84062">
        <w:rPr>
          <w:rFonts w:asciiTheme="minorHAnsi" w:hAnsiTheme="minorHAnsi"/>
        </w:rPr>
        <w:t>NERC received a request to interpret this sub-requirement.  The requester stated:</w:t>
      </w:r>
    </w:p>
    <w:p w:rsidR="005C7D39" w:rsidRPr="00C84062" w:rsidRDefault="005C7D39" w:rsidP="005C7D39">
      <w:pPr>
        <w:ind w:left="-90" w:firstLine="90"/>
        <w:rPr>
          <w:rFonts w:asciiTheme="minorHAnsi" w:hAnsiTheme="minorHAnsi"/>
        </w:rPr>
      </w:pPr>
    </w:p>
    <w:p w:rsidR="005C7D39" w:rsidRPr="00C84062" w:rsidRDefault="005C7D39" w:rsidP="005C7D39">
      <w:pPr>
        <w:ind w:left="720"/>
        <w:rPr>
          <w:rFonts w:asciiTheme="minorHAnsi" w:hAnsiTheme="minorHAnsi"/>
          <w:i/>
        </w:rPr>
      </w:pPr>
      <w:r w:rsidRPr="00C84062">
        <w:rPr>
          <w:rFonts w:asciiTheme="minorHAnsi" w:hAnsiTheme="minorHAnsi"/>
          <w:i/>
        </w:rPr>
        <w:t>By using the words “on-peak”, “off-peak”, and “intra-day” this requirement implies there would have to be separate TTC numbers for different portions of the current day.  However, R5 of MOD</w:t>
      </w:r>
      <w:r>
        <w:rPr>
          <w:rFonts w:asciiTheme="minorHAnsi" w:hAnsiTheme="minorHAnsi"/>
          <w:i/>
        </w:rPr>
        <w:t>-</w:t>
      </w:r>
      <w:r w:rsidRPr="00C84062">
        <w:rPr>
          <w:rFonts w:asciiTheme="minorHAnsi" w:hAnsiTheme="minorHAnsi"/>
          <w:i/>
        </w:rPr>
        <w:t xml:space="preserve">28 establishes the calculation frequencies and only requires an update to TTC once within the 7 days prior to the specified period where they are used in an ATC calculation.  The clarification needed is on the ATC Drafting Team’s intent with respect to the quantity and timing of individual TTC calculations needed for use in the ATC calculations.  Adherence to the implied </w:t>
      </w:r>
      <w:proofErr w:type="spellStart"/>
      <w:r w:rsidRPr="00C84062">
        <w:rPr>
          <w:rFonts w:asciiTheme="minorHAnsi" w:hAnsiTheme="minorHAnsi"/>
          <w:i/>
        </w:rPr>
        <w:t>intra day</w:t>
      </w:r>
      <w:proofErr w:type="spellEnd"/>
      <w:r w:rsidRPr="00C84062">
        <w:rPr>
          <w:rFonts w:asciiTheme="minorHAnsi" w:hAnsiTheme="minorHAnsi"/>
          <w:i/>
        </w:rPr>
        <w:t xml:space="preserve"> calculation requirement of R3.1 is resulting in additional work and creating coordination issues with other parties which are not calculating </w:t>
      </w:r>
      <w:proofErr w:type="spellStart"/>
      <w:r w:rsidRPr="00C84062">
        <w:rPr>
          <w:rFonts w:asciiTheme="minorHAnsi" w:hAnsiTheme="minorHAnsi"/>
          <w:i/>
        </w:rPr>
        <w:t>intra day</w:t>
      </w:r>
      <w:proofErr w:type="spellEnd"/>
      <w:r w:rsidRPr="00C84062">
        <w:rPr>
          <w:rFonts w:asciiTheme="minorHAnsi" w:hAnsiTheme="minorHAnsi"/>
          <w:i/>
        </w:rPr>
        <w:t xml:space="preserve"> TTC values.</w:t>
      </w:r>
    </w:p>
    <w:p w:rsidR="005C7D39" w:rsidRPr="00C84062" w:rsidRDefault="005C7D39" w:rsidP="005C7D39">
      <w:pPr>
        <w:ind w:left="-90" w:firstLine="90"/>
        <w:rPr>
          <w:rFonts w:asciiTheme="minorHAnsi" w:hAnsiTheme="minorHAnsi"/>
        </w:rPr>
      </w:pPr>
    </w:p>
    <w:p w:rsidR="005C7D39" w:rsidRPr="001818FC" w:rsidRDefault="005C7D39" w:rsidP="005C7D39">
      <w:pPr>
        <w:rPr>
          <w:rFonts w:asciiTheme="minorHAnsi" w:hAnsiTheme="minorHAnsi"/>
        </w:rPr>
      </w:pPr>
      <w:r>
        <w:rPr>
          <w:rFonts w:asciiTheme="minorHAnsi" w:hAnsiTheme="minorHAnsi"/>
        </w:rPr>
        <w:t xml:space="preserve">NERC assembled an Interpretation team made up of some of the members of the original ATC-TTC-CBM-TRM Drafting Team. </w:t>
      </w:r>
      <w:r w:rsidRPr="00C84062">
        <w:rPr>
          <w:rFonts w:asciiTheme="minorHAnsi" w:hAnsiTheme="minorHAnsi"/>
        </w:rPr>
        <w:t xml:space="preserve"> While th</w:t>
      </w:r>
      <w:r>
        <w:rPr>
          <w:rFonts w:asciiTheme="minorHAnsi" w:hAnsiTheme="minorHAnsi"/>
        </w:rPr>
        <w:t>at</w:t>
      </w:r>
      <w:r w:rsidRPr="00C84062">
        <w:rPr>
          <w:rFonts w:asciiTheme="minorHAnsi" w:hAnsiTheme="minorHAnsi"/>
        </w:rPr>
        <w:t xml:space="preserve"> Interpretation team was preparing its Interpretation, the Standards Committee requested the Interpretation Team use a “rapid </w:t>
      </w:r>
      <w:r>
        <w:rPr>
          <w:rFonts w:asciiTheme="minorHAnsi" w:hAnsiTheme="minorHAnsi"/>
        </w:rPr>
        <w:t>revision</w:t>
      </w:r>
      <w:r w:rsidRPr="00C84062">
        <w:rPr>
          <w:rFonts w:asciiTheme="minorHAnsi" w:hAnsiTheme="minorHAnsi"/>
        </w:rPr>
        <w:t xml:space="preserve">” approach to clarify the requirement in question directly. </w:t>
      </w:r>
      <w:r>
        <w:rPr>
          <w:rFonts w:asciiTheme="minorHAnsi" w:hAnsiTheme="minorHAnsi"/>
        </w:rPr>
        <w:t xml:space="preserve"> (The Standards Committee confirmed that revising the standard rather than developing an interpretation was acceptable to the requester.) The Interpretation team discussed this approach, and developed a revision to the standard that is intended to eliminate the ambiguity present in the current version of the standard.   Other minor corrections and errata were addressed as well.</w:t>
      </w:r>
    </w:p>
    <w:p w:rsidR="005C7D39" w:rsidRPr="001818FC" w:rsidRDefault="005C7D39" w:rsidP="005C7D39">
      <w:pPr>
        <w:ind w:left="-90" w:firstLine="90"/>
        <w:rPr>
          <w:rStyle w:val="BodyCopy"/>
        </w:rPr>
      </w:pPr>
    </w:p>
    <w:p w:rsidR="005C7D39" w:rsidRPr="001818FC" w:rsidRDefault="005C7D39" w:rsidP="005C7D39">
      <w:pPr>
        <w:pStyle w:val="Sub-Heading"/>
        <w:spacing w:before="0" w:after="0"/>
        <w:ind w:left="-90" w:firstLine="90"/>
        <w:rPr>
          <w:rStyle w:val="BodyCopy"/>
          <w:b w:val="0"/>
          <w:i w:val="0"/>
          <w:szCs w:val="24"/>
        </w:rPr>
      </w:pPr>
    </w:p>
    <w:bookmarkEnd w:id="1"/>
    <w:p w:rsidR="005C7D39" w:rsidRPr="001818FC" w:rsidRDefault="005C7D39" w:rsidP="005C7D39">
      <w:pPr>
        <w:pStyle w:val="Sub-Heading"/>
        <w:spacing w:before="0" w:after="0"/>
        <w:ind w:left="-90" w:firstLine="90"/>
        <w:rPr>
          <w:i w:val="0"/>
          <w:sz w:val="22"/>
          <w:szCs w:val="22"/>
        </w:rPr>
      </w:pPr>
      <w:r w:rsidRPr="001818FC">
        <w:rPr>
          <w:i w:val="0"/>
          <w:sz w:val="22"/>
          <w:szCs w:val="22"/>
        </w:rPr>
        <w:t>Questions</w:t>
      </w:r>
    </w:p>
    <w:p w:rsidR="005C7D39" w:rsidRPr="00644B8E" w:rsidRDefault="005C7D39" w:rsidP="005C7D39">
      <w:pPr>
        <w:pStyle w:val="Sub-Heading"/>
        <w:numPr>
          <w:ilvl w:val="0"/>
          <w:numId w:val="17"/>
        </w:numPr>
        <w:spacing w:after="0"/>
        <w:ind w:firstLine="90"/>
        <w:rPr>
          <w:rFonts w:asciiTheme="minorHAnsi" w:hAnsiTheme="minorHAnsi"/>
          <w:b w:val="0"/>
          <w:i w:val="0"/>
        </w:rPr>
      </w:pPr>
      <w:r w:rsidRPr="00644B8E">
        <w:rPr>
          <w:rFonts w:asciiTheme="minorHAnsi" w:hAnsiTheme="minorHAnsi"/>
          <w:b w:val="0"/>
          <w:i w:val="0"/>
        </w:rPr>
        <w:t xml:space="preserve">Do you agree with the use of this “Rapid” approach to clarify the standard, rather than clarifying the standard through an Interpretation?  If No, please explain your concerns.  </w:t>
      </w:r>
    </w:p>
    <w:p w:rsidR="005C7D39" w:rsidRPr="00644B8E" w:rsidRDefault="005C7D39" w:rsidP="005C7D39">
      <w:pPr>
        <w:pStyle w:val="Sub-Heading"/>
        <w:spacing w:before="120"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Pr="00644B8E">
        <w:rPr>
          <w:rFonts w:asciiTheme="minorHAnsi" w:hAnsiTheme="minorHAnsi"/>
          <w:b w:val="0"/>
          <w:i w:val="0"/>
        </w:rPr>
        <w:instrText xml:space="preserve"> FORMCHECKBOX </w:instrText>
      </w:r>
      <w:r w:rsidRPr="00644B8E">
        <w:rPr>
          <w:rFonts w:asciiTheme="minorHAnsi" w:hAnsiTheme="minorHAnsi"/>
          <w:b w:val="0"/>
          <w:i w:val="0"/>
        </w:rPr>
      </w:r>
      <w:r w:rsidRPr="00644B8E">
        <w:rPr>
          <w:rFonts w:asciiTheme="minorHAnsi" w:hAnsiTheme="minorHAnsi"/>
          <w:b w:val="0"/>
          <w:i w:val="0"/>
        </w:rPr>
        <w:fldChar w:fldCharType="end"/>
      </w:r>
      <w:r w:rsidRPr="00644B8E">
        <w:rPr>
          <w:rFonts w:asciiTheme="minorHAnsi" w:hAnsiTheme="minorHAnsi"/>
          <w:b w:val="0"/>
          <w:i w:val="0"/>
        </w:rPr>
        <w:t xml:space="preserve"> Yes </w:t>
      </w:r>
    </w:p>
    <w:p w:rsidR="005C7D39" w:rsidRPr="00644B8E" w:rsidRDefault="005C7D39" w:rsidP="005C7D39">
      <w:pPr>
        <w:pStyle w:val="Sub-Heading"/>
        <w:spacing w:before="120"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Pr="00644B8E">
        <w:rPr>
          <w:rFonts w:asciiTheme="minorHAnsi" w:hAnsiTheme="minorHAnsi"/>
          <w:b w:val="0"/>
          <w:i w:val="0"/>
        </w:rPr>
        <w:instrText xml:space="preserve"> FORMCHECKBOX </w:instrText>
      </w:r>
      <w:r w:rsidRPr="00644B8E">
        <w:rPr>
          <w:rFonts w:asciiTheme="minorHAnsi" w:hAnsiTheme="minorHAnsi"/>
          <w:b w:val="0"/>
          <w:i w:val="0"/>
        </w:rPr>
      </w:r>
      <w:r w:rsidRPr="00644B8E">
        <w:rPr>
          <w:rFonts w:asciiTheme="minorHAnsi" w:hAnsiTheme="minorHAnsi"/>
          <w:b w:val="0"/>
          <w:i w:val="0"/>
        </w:rPr>
        <w:fldChar w:fldCharType="end"/>
      </w:r>
      <w:r w:rsidRPr="00644B8E">
        <w:rPr>
          <w:rFonts w:asciiTheme="minorHAnsi" w:hAnsiTheme="minorHAnsi"/>
          <w:b w:val="0"/>
          <w:i w:val="0"/>
        </w:rPr>
        <w:t xml:space="preserve"> No </w:t>
      </w:r>
    </w:p>
    <w:p w:rsidR="005C7D39" w:rsidRPr="00644B8E" w:rsidRDefault="005C7D39" w:rsidP="005C7D39">
      <w:pPr>
        <w:pStyle w:val="Sub-Heading"/>
        <w:spacing w:after="0"/>
        <w:ind w:left="360" w:firstLine="90"/>
        <w:rPr>
          <w:rFonts w:asciiTheme="minorHAnsi" w:hAnsiTheme="minorHAnsi"/>
          <w:b w:val="0"/>
          <w:i w:val="0"/>
        </w:rPr>
      </w:pPr>
      <w:r w:rsidRPr="00644B8E">
        <w:rPr>
          <w:rFonts w:asciiTheme="minorHAnsi" w:hAnsiTheme="minorHAnsi"/>
          <w:b w:val="0"/>
          <w:i w:val="0"/>
        </w:rPr>
        <w:t xml:space="preserve">Comments: </w:t>
      </w:r>
      <w:r w:rsidRPr="00644B8E">
        <w:rPr>
          <w:rFonts w:asciiTheme="minorHAnsi" w:hAnsiTheme="minorHAnsi"/>
          <w:b w:val="0"/>
          <w:i w:val="0"/>
        </w:rPr>
        <w:fldChar w:fldCharType="begin">
          <w:ffData>
            <w:name w:val=""/>
            <w:enabled/>
            <w:calcOnExit w:val="0"/>
            <w:textInput/>
          </w:ffData>
        </w:fldChar>
      </w:r>
      <w:r w:rsidRPr="00644B8E">
        <w:rPr>
          <w:rFonts w:asciiTheme="minorHAnsi" w:hAnsiTheme="minorHAnsi"/>
          <w:b w:val="0"/>
          <w:i w:val="0"/>
        </w:rPr>
        <w:instrText xml:space="preserve"> FORMTEXT </w:instrText>
      </w:r>
      <w:r w:rsidRPr="00644B8E">
        <w:rPr>
          <w:rFonts w:asciiTheme="minorHAnsi" w:hAnsiTheme="minorHAnsi"/>
          <w:b w:val="0"/>
          <w:i w:val="0"/>
        </w:rPr>
      </w:r>
      <w:r w:rsidRPr="00644B8E">
        <w:rPr>
          <w:rFonts w:asciiTheme="minorHAnsi" w:hAnsiTheme="minorHAnsi"/>
          <w:b w:val="0"/>
          <w:i w:val="0"/>
        </w:rPr>
        <w:fldChar w:fldCharType="separate"/>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rPr>
        <w:fldChar w:fldCharType="end"/>
      </w:r>
      <w:r w:rsidRPr="00644B8E">
        <w:rPr>
          <w:rFonts w:asciiTheme="minorHAnsi" w:hAnsiTheme="minorHAnsi"/>
          <w:b w:val="0"/>
          <w:i w:val="0"/>
        </w:rPr>
        <w:t xml:space="preserve"> </w:t>
      </w:r>
    </w:p>
    <w:p w:rsidR="005C7D39" w:rsidRPr="00644B8E" w:rsidRDefault="005C7D39" w:rsidP="005C7D39">
      <w:pPr>
        <w:pStyle w:val="Sub-Heading"/>
        <w:numPr>
          <w:ilvl w:val="0"/>
          <w:numId w:val="17"/>
        </w:numPr>
        <w:spacing w:after="0"/>
        <w:ind w:firstLine="90"/>
        <w:rPr>
          <w:rFonts w:asciiTheme="minorHAnsi" w:hAnsiTheme="minorHAnsi"/>
          <w:b w:val="0"/>
          <w:i w:val="0"/>
        </w:rPr>
      </w:pPr>
      <w:r w:rsidRPr="00644B8E">
        <w:rPr>
          <w:rFonts w:asciiTheme="minorHAnsi" w:hAnsiTheme="minorHAnsi"/>
          <w:b w:val="0"/>
          <w:i w:val="0"/>
        </w:rPr>
        <w:t>Does the language in the SAR adequately represent the issue raised in the interpretation request?  If No, please provide your suggestions to modify the SAR.</w:t>
      </w:r>
    </w:p>
    <w:p w:rsidR="005C7D39" w:rsidRPr="00644B8E" w:rsidRDefault="005C7D39" w:rsidP="005C7D39">
      <w:pPr>
        <w:pStyle w:val="Sub-Heading"/>
        <w:spacing w:before="120"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Pr="00644B8E">
        <w:rPr>
          <w:rFonts w:asciiTheme="minorHAnsi" w:hAnsiTheme="minorHAnsi"/>
          <w:b w:val="0"/>
          <w:i w:val="0"/>
        </w:rPr>
        <w:instrText xml:space="preserve"> FORMCHECKBOX </w:instrText>
      </w:r>
      <w:r w:rsidRPr="00644B8E">
        <w:rPr>
          <w:rFonts w:asciiTheme="minorHAnsi" w:hAnsiTheme="minorHAnsi"/>
          <w:b w:val="0"/>
          <w:i w:val="0"/>
        </w:rPr>
      </w:r>
      <w:r w:rsidRPr="00644B8E">
        <w:rPr>
          <w:rFonts w:asciiTheme="minorHAnsi" w:hAnsiTheme="minorHAnsi"/>
          <w:b w:val="0"/>
          <w:i w:val="0"/>
        </w:rPr>
        <w:fldChar w:fldCharType="end"/>
      </w:r>
      <w:r w:rsidRPr="00644B8E">
        <w:rPr>
          <w:rFonts w:asciiTheme="minorHAnsi" w:hAnsiTheme="minorHAnsi"/>
          <w:b w:val="0"/>
          <w:i w:val="0"/>
        </w:rPr>
        <w:t xml:space="preserve"> Yes </w:t>
      </w:r>
    </w:p>
    <w:p w:rsidR="005C7D39" w:rsidRPr="00644B8E" w:rsidRDefault="005C7D39" w:rsidP="005C7D39">
      <w:pPr>
        <w:pStyle w:val="Sub-Heading"/>
        <w:spacing w:before="120"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Pr="00644B8E">
        <w:rPr>
          <w:rFonts w:asciiTheme="minorHAnsi" w:hAnsiTheme="minorHAnsi"/>
          <w:b w:val="0"/>
          <w:i w:val="0"/>
        </w:rPr>
        <w:instrText xml:space="preserve"> FORMCHECKBOX </w:instrText>
      </w:r>
      <w:r w:rsidRPr="00644B8E">
        <w:rPr>
          <w:rFonts w:asciiTheme="minorHAnsi" w:hAnsiTheme="minorHAnsi"/>
          <w:b w:val="0"/>
          <w:i w:val="0"/>
        </w:rPr>
      </w:r>
      <w:r w:rsidRPr="00644B8E">
        <w:rPr>
          <w:rFonts w:asciiTheme="minorHAnsi" w:hAnsiTheme="minorHAnsi"/>
          <w:b w:val="0"/>
          <w:i w:val="0"/>
        </w:rPr>
        <w:fldChar w:fldCharType="end"/>
      </w:r>
      <w:r w:rsidRPr="00644B8E">
        <w:rPr>
          <w:rFonts w:asciiTheme="minorHAnsi" w:hAnsiTheme="minorHAnsi"/>
          <w:b w:val="0"/>
          <w:i w:val="0"/>
        </w:rPr>
        <w:t xml:space="preserve"> No </w:t>
      </w:r>
    </w:p>
    <w:p w:rsidR="005C7D39" w:rsidRPr="00644B8E" w:rsidRDefault="005C7D39" w:rsidP="005C7D39">
      <w:pPr>
        <w:pStyle w:val="Sub-Heading"/>
        <w:spacing w:after="0"/>
        <w:ind w:left="360" w:firstLine="90"/>
        <w:rPr>
          <w:rFonts w:asciiTheme="minorHAnsi" w:hAnsiTheme="minorHAnsi"/>
          <w:b w:val="0"/>
          <w:i w:val="0"/>
        </w:rPr>
      </w:pPr>
      <w:r w:rsidRPr="00644B8E">
        <w:rPr>
          <w:rFonts w:asciiTheme="minorHAnsi" w:hAnsiTheme="minorHAnsi"/>
          <w:b w:val="0"/>
          <w:i w:val="0"/>
        </w:rPr>
        <w:t xml:space="preserve">Comments: </w:t>
      </w:r>
      <w:r w:rsidRPr="00644B8E">
        <w:rPr>
          <w:rFonts w:asciiTheme="minorHAnsi" w:hAnsiTheme="minorHAnsi"/>
          <w:b w:val="0"/>
          <w:i w:val="0"/>
        </w:rPr>
        <w:fldChar w:fldCharType="begin">
          <w:ffData>
            <w:name w:val="Text12"/>
            <w:enabled/>
            <w:calcOnExit w:val="0"/>
            <w:textInput/>
          </w:ffData>
        </w:fldChar>
      </w:r>
      <w:r w:rsidRPr="00644B8E">
        <w:rPr>
          <w:rFonts w:asciiTheme="minorHAnsi" w:hAnsiTheme="minorHAnsi"/>
          <w:b w:val="0"/>
          <w:i w:val="0"/>
        </w:rPr>
        <w:instrText xml:space="preserve"> FORMTEXT </w:instrText>
      </w:r>
      <w:r w:rsidRPr="00644B8E">
        <w:rPr>
          <w:rFonts w:asciiTheme="minorHAnsi" w:hAnsiTheme="minorHAnsi"/>
          <w:b w:val="0"/>
          <w:i w:val="0"/>
        </w:rPr>
      </w:r>
      <w:r w:rsidRPr="00644B8E">
        <w:rPr>
          <w:rFonts w:asciiTheme="minorHAnsi" w:hAnsiTheme="minorHAnsi"/>
          <w:b w:val="0"/>
          <w:i w:val="0"/>
        </w:rPr>
        <w:fldChar w:fldCharType="separate"/>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fldChar w:fldCharType="end"/>
      </w:r>
    </w:p>
    <w:p w:rsidR="005C7D39" w:rsidRPr="00644B8E" w:rsidRDefault="005C7D39" w:rsidP="005C7D39">
      <w:pPr>
        <w:pStyle w:val="Sub-Heading"/>
        <w:numPr>
          <w:ilvl w:val="0"/>
          <w:numId w:val="17"/>
        </w:numPr>
        <w:spacing w:after="0"/>
        <w:ind w:firstLine="90"/>
        <w:rPr>
          <w:rFonts w:asciiTheme="minorHAnsi" w:hAnsiTheme="minorHAnsi"/>
          <w:b w:val="0"/>
          <w:i w:val="0"/>
        </w:rPr>
      </w:pPr>
      <w:r w:rsidRPr="00644B8E">
        <w:rPr>
          <w:rFonts w:asciiTheme="minorHAnsi" w:hAnsiTheme="minorHAnsi"/>
          <w:b w:val="0"/>
          <w:i w:val="0"/>
        </w:rPr>
        <w:t xml:space="preserve">Does the proposed revision resolve the issue </w:t>
      </w:r>
      <w:proofErr w:type="gramStart"/>
      <w:r w:rsidRPr="00644B8E">
        <w:rPr>
          <w:rFonts w:asciiTheme="minorHAnsi" w:hAnsiTheme="minorHAnsi"/>
          <w:b w:val="0"/>
          <w:i w:val="0"/>
        </w:rPr>
        <w:t>raised</w:t>
      </w:r>
      <w:proofErr w:type="gramEnd"/>
      <w:r w:rsidRPr="00644B8E">
        <w:rPr>
          <w:rFonts w:asciiTheme="minorHAnsi" w:hAnsiTheme="minorHAnsi"/>
          <w:b w:val="0"/>
          <w:i w:val="0"/>
        </w:rPr>
        <w:t xml:space="preserve"> in the interpretation request?  If No, please provide your suggestions to modify the standard.</w:t>
      </w:r>
    </w:p>
    <w:p w:rsidR="005C7D39" w:rsidRPr="00644B8E" w:rsidRDefault="005C7D39" w:rsidP="005C7D39">
      <w:pPr>
        <w:pStyle w:val="Sub-Heading"/>
        <w:spacing w:before="120"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Pr="00644B8E">
        <w:rPr>
          <w:rFonts w:asciiTheme="minorHAnsi" w:hAnsiTheme="minorHAnsi"/>
          <w:b w:val="0"/>
          <w:i w:val="0"/>
        </w:rPr>
        <w:instrText xml:space="preserve"> FORMCHECKBOX </w:instrText>
      </w:r>
      <w:r w:rsidRPr="00644B8E">
        <w:rPr>
          <w:rFonts w:asciiTheme="minorHAnsi" w:hAnsiTheme="minorHAnsi"/>
          <w:b w:val="0"/>
          <w:i w:val="0"/>
        </w:rPr>
      </w:r>
      <w:r w:rsidRPr="00644B8E">
        <w:rPr>
          <w:rFonts w:asciiTheme="minorHAnsi" w:hAnsiTheme="minorHAnsi"/>
          <w:b w:val="0"/>
          <w:i w:val="0"/>
        </w:rPr>
        <w:fldChar w:fldCharType="end"/>
      </w:r>
      <w:r w:rsidRPr="00644B8E">
        <w:rPr>
          <w:rFonts w:asciiTheme="minorHAnsi" w:hAnsiTheme="minorHAnsi"/>
          <w:b w:val="0"/>
          <w:i w:val="0"/>
        </w:rPr>
        <w:t xml:space="preserve"> Yes </w:t>
      </w:r>
    </w:p>
    <w:p w:rsidR="005C7D39" w:rsidRPr="00644B8E" w:rsidRDefault="005C7D39" w:rsidP="005C7D39">
      <w:pPr>
        <w:pStyle w:val="Sub-Heading"/>
        <w:spacing w:before="120"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Pr="00644B8E">
        <w:rPr>
          <w:rFonts w:asciiTheme="minorHAnsi" w:hAnsiTheme="minorHAnsi"/>
          <w:b w:val="0"/>
          <w:i w:val="0"/>
        </w:rPr>
        <w:instrText xml:space="preserve"> FORMCHECKBOX </w:instrText>
      </w:r>
      <w:r w:rsidRPr="00644B8E">
        <w:rPr>
          <w:rFonts w:asciiTheme="minorHAnsi" w:hAnsiTheme="minorHAnsi"/>
          <w:b w:val="0"/>
          <w:i w:val="0"/>
        </w:rPr>
      </w:r>
      <w:r w:rsidRPr="00644B8E">
        <w:rPr>
          <w:rFonts w:asciiTheme="minorHAnsi" w:hAnsiTheme="minorHAnsi"/>
          <w:b w:val="0"/>
          <w:i w:val="0"/>
        </w:rPr>
        <w:fldChar w:fldCharType="end"/>
      </w:r>
      <w:r w:rsidRPr="00644B8E">
        <w:rPr>
          <w:rFonts w:asciiTheme="minorHAnsi" w:hAnsiTheme="minorHAnsi"/>
          <w:b w:val="0"/>
          <w:i w:val="0"/>
        </w:rPr>
        <w:t xml:space="preserve"> No </w:t>
      </w:r>
    </w:p>
    <w:p w:rsidR="005C7D39" w:rsidRPr="00644B8E" w:rsidRDefault="005C7D39" w:rsidP="005C7D39">
      <w:pPr>
        <w:pStyle w:val="Sub-Heading"/>
        <w:spacing w:after="0"/>
        <w:ind w:left="360" w:firstLine="90"/>
        <w:rPr>
          <w:rFonts w:asciiTheme="minorHAnsi" w:hAnsiTheme="minorHAnsi"/>
          <w:b w:val="0"/>
          <w:i w:val="0"/>
        </w:rPr>
      </w:pPr>
      <w:r w:rsidRPr="00644B8E">
        <w:rPr>
          <w:rFonts w:asciiTheme="minorHAnsi" w:hAnsiTheme="minorHAnsi"/>
          <w:b w:val="0"/>
          <w:i w:val="0"/>
        </w:rPr>
        <w:t xml:space="preserve">Comments: </w:t>
      </w:r>
      <w:r w:rsidRPr="00644B8E">
        <w:rPr>
          <w:rFonts w:asciiTheme="minorHAnsi" w:hAnsiTheme="minorHAnsi"/>
          <w:b w:val="0"/>
          <w:i w:val="0"/>
        </w:rPr>
        <w:fldChar w:fldCharType="begin">
          <w:ffData>
            <w:name w:val="Text12"/>
            <w:enabled/>
            <w:calcOnExit w:val="0"/>
            <w:textInput/>
          </w:ffData>
        </w:fldChar>
      </w:r>
      <w:r w:rsidRPr="00644B8E">
        <w:rPr>
          <w:rFonts w:asciiTheme="minorHAnsi" w:hAnsiTheme="minorHAnsi"/>
          <w:b w:val="0"/>
          <w:i w:val="0"/>
        </w:rPr>
        <w:instrText xml:space="preserve"> FORMTEXT </w:instrText>
      </w:r>
      <w:r w:rsidRPr="00644B8E">
        <w:rPr>
          <w:rFonts w:asciiTheme="minorHAnsi" w:hAnsiTheme="minorHAnsi"/>
          <w:b w:val="0"/>
          <w:i w:val="0"/>
        </w:rPr>
      </w:r>
      <w:r w:rsidRPr="00644B8E">
        <w:rPr>
          <w:rFonts w:asciiTheme="minorHAnsi" w:hAnsiTheme="minorHAnsi"/>
          <w:b w:val="0"/>
          <w:i w:val="0"/>
        </w:rPr>
        <w:fldChar w:fldCharType="separate"/>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fldChar w:fldCharType="end"/>
      </w:r>
    </w:p>
    <w:p w:rsidR="005C7D39" w:rsidRPr="00644B8E" w:rsidRDefault="005C7D39" w:rsidP="005C7D39">
      <w:pPr>
        <w:pStyle w:val="Sub-Heading"/>
        <w:numPr>
          <w:ilvl w:val="0"/>
          <w:numId w:val="17"/>
        </w:numPr>
        <w:spacing w:after="0"/>
        <w:ind w:firstLine="90"/>
        <w:rPr>
          <w:rFonts w:asciiTheme="minorHAnsi" w:hAnsiTheme="minorHAnsi"/>
          <w:b w:val="0"/>
          <w:i w:val="0"/>
        </w:rPr>
      </w:pPr>
      <w:r w:rsidRPr="00644B8E">
        <w:rPr>
          <w:rFonts w:asciiTheme="minorHAnsi" w:hAnsiTheme="minorHAnsi"/>
          <w:b w:val="0"/>
          <w:i w:val="0"/>
        </w:rPr>
        <w:t>If you have any other comments on the SAR or on the proposed Standard that you have not provided above, please provide them here.</w:t>
      </w:r>
    </w:p>
    <w:p w:rsidR="005C7D39" w:rsidRPr="00644B8E" w:rsidRDefault="005C7D39" w:rsidP="005C7D39">
      <w:pPr>
        <w:pStyle w:val="Sub-Heading"/>
        <w:spacing w:before="120" w:after="0"/>
        <w:ind w:left="360" w:firstLine="90"/>
        <w:rPr>
          <w:rFonts w:asciiTheme="minorHAnsi" w:hAnsiTheme="minorHAnsi"/>
          <w:b w:val="0"/>
          <w:i w:val="0"/>
        </w:rPr>
      </w:pPr>
      <w:r w:rsidRPr="00644B8E">
        <w:rPr>
          <w:rFonts w:asciiTheme="minorHAnsi" w:hAnsiTheme="minorHAnsi"/>
          <w:b w:val="0"/>
          <w:i w:val="0"/>
        </w:rPr>
        <w:t xml:space="preserve"> Comments: </w:t>
      </w:r>
      <w:bookmarkStart w:id="2" w:name="Text12"/>
      <w:r w:rsidRPr="00644B8E">
        <w:rPr>
          <w:rFonts w:asciiTheme="minorHAnsi" w:hAnsiTheme="minorHAnsi"/>
          <w:b w:val="0"/>
          <w:i w:val="0"/>
        </w:rPr>
        <w:fldChar w:fldCharType="begin">
          <w:ffData>
            <w:name w:val="Text12"/>
            <w:enabled/>
            <w:calcOnExit w:val="0"/>
            <w:textInput/>
          </w:ffData>
        </w:fldChar>
      </w:r>
      <w:r w:rsidRPr="00644B8E">
        <w:rPr>
          <w:rFonts w:asciiTheme="minorHAnsi" w:hAnsiTheme="minorHAnsi"/>
          <w:b w:val="0"/>
          <w:i w:val="0"/>
        </w:rPr>
        <w:instrText xml:space="preserve"> FORMTEXT </w:instrText>
      </w:r>
      <w:r w:rsidRPr="00644B8E">
        <w:rPr>
          <w:rFonts w:asciiTheme="minorHAnsi" w:hAnsiTheme="minorHAnsi"/>
          <w:b w:val="0"/>
          <w:i w:val="0"/>
        </w:rPr>
      </w:r>
      <w:r w:rsidRPr="00644B8E">
        <w:rPr>
          <w:rFonts w:asciiTheme="minorHAnsi" w:hAnsiTheme="minorHAnsi"/>
          <w:b w:val="0"/>
          <w:i w:val="0"/>
        </w:rPr>
        <w:fldChar w:fldCharType="separate"/>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fldChar w:fldCharType="end"/>
      </w:r>
      <w:bookmarkEnd w:id="2"/>
      <w:r w:rsidRPr="00644B8E">
        <w:rPr>
          <w:rFonts w:asciiTheme="minorHAnsi" w:hAnsiTheme="minorHAnsi"/>
          <w:b w:val="0"/>
          <w:i w:val="0"/>
        </w:rPr>
        <w:br/>
      </w:r>
    </w:p>
    <w:p w:rsidR="005C7D39" w:rsidRPr="00644B8E" w:rsidRDefault="005C7D39" w:rsidP="005C7D39">
      <w:pPr>
        <w:pStyle w:val="Sub-Heading"/>
        <w:spacing w:after="0"/>
        <w:ind w:left="-90" w:firstLine="90"/>
        <w:rPr>
          <w:rStyle w:val="BodyCopy"/>
          <w:b w:val="0"/>
          <w:i w:val="0"/>
        </w:rPr>
      </w:pPr>
    </w:p>
    <w:p w:rsidR="005A721A" w:rsidRPr="005C7D39" w:rsidRDefault="005A721A" w:rsidP="005C7D39">
      <w:pPr>
        <w:rPr>
          <w:rStyle w:val="BodyCopy"/>
          <w:rFonts w:ascii="Times New Roman" w:hAnsi="Times New Roman"/>
        </w:rPr>
      </w:pPr>
    </w:p>
    <w:sectPr w:rsidR="005A721A" w:rsidRPr="005C7D39"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518C2" w:rsidP="00D228D6">
    <w:pPr>
      <w:rPr>
        <w:rFonts w:ascii="Tahoma" w:hAnsi="Tahoma"/>
        <w:b/>
        <w:color w:val="1B4C80"/>
        <w:sz w:val="18"/>
        <w:szCs w:val="18"/>
      </w:rPr>
    </w:pPr>
    <w:r w:rsidRPr="004518C2">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4518C2"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5C7D39">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5C7D39">
      <w:rPr>
        <w:rFonts w:ascii="Tahoma" w:hAnsi="Tahoma"/>
        <w:b/>
        <w:color w:val="1B4C80"/>
        <w:sz w:val="18"/>
        <w:szCs w:val="18"/>
      </w:rPr>
      <w:t>Unofficial Comment Form</w:t>
    </w:r>
  </w:p>
  <w:p w:rsidR="005C7D39" w:rsidRPr="005C7D39" w:rsidRDefault="005C7D39" w:rsidP="00D228D6">
    <w:pPr>
      <w:rPr>
        <w:rFonts w:ascii="Tahoma" w:hAnsi="Tahoma" w:cs="Tahoma"/>
        <w:b/>
        <w:color w:val="204C81"/>
        <w:sz w:val="18"/>
        <w:szCs w:val="18"/>
      </w:rPr>
    </w:pPr>
    <w:r w:rsidRPr="005C7D39">
      <w:rPr>
        <w:rFonts w:ascii="Tahoma" w:hAnsi="Tahoma" w:cs="Tahoma"/>
        <w:b/>
        <w:color w:val="204C81"/>
        <w:sz w:val="18"/>
        <w:szCs w:val="18"/>
      </w:rPr>
      <w:t>Project 2011-INT-01 Interpretation of MOD-028 R3.1 for FPL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6">
    <w:nsid w:val="783F4B0A"/>
    <w:multiLevelType w:val="singleLevel"/>
    <w:tmpl w:val="6810ABBC"/>
    <w:lvl w:ilvl="0">
      <w:start w:val="1"/>
      <w:numFmt w:val="decimal"/>
      <w:lvlText w:val="%1."/>
      <w:lvlJc w:val="left"/>
      <w:pPr>
        <w:tabs>
          <w:tab w:val="num" w:pos="360"/>
        </w:tabs>
        <w:ind w:left="360" w:hanging="360"/>
      </w:pPr>
      <w:rPr>
        <w:rFonts w:hint="default"/>
      </w:rPr>
    </w:lvl>
  </w:abstractNum>
  <w:num w:numId="1">
    <w:abstractNumId w:val="13"/>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283FB4"/>
    <w:rsid w:val="002C4D7E"/>
    <w:rsid w:val="00366A96"/>
    <w:rsid w:val="0039275D"/>
    <w:rsid w:val="003E1C41"/>
    <w:rsid w:val="004518C2"/>
    <w:rsid w:val="004631BF"/>
    <w:rsid w:val="004800C7"/>
    <w:rsid w:val="004B7DE3"/>
    <w:rsid w:val="004E7B5C"/>
    <w:rsid w:val="00510652"/>
    <w:rsid w:val="005316C6"/>
    <w:rsid w:val="005316F3"/>
    <w:rsid w:val="00573832"/>
    <w:rsid w:val="005A721A"/>
    <w:rsid w:val="005C7D39"/>
    <w:rsid w:val="005D3F72"/>
    <w:rsid w:val="006164A5"/>
    <w:rsid w:val="00652754"/>
    <w:rsid w:val="00694CD1"/>
    <w:rsid w:val="006B3EC7"/>
    <w:rsid w:val="006C1F78"/>
    <w:rsid w:val="007254EA"/>
    <w:rsid w:val="0074626C"/>
    <w:rsid w:val="00791651"/>
    <w:rsid w:val="00A35DA7"/>
    <w:rsid w:val="00A6738A"/>
    <w:rsid w:val="00A81D53"/>
    <w:rsid w:val="00B375B5"/>
    <w:rsid w:val="00BA34E0"/>
    <w:rsid w:val="00BE5580"/>
    <w:rsid w:val="00CC7BE7"/>
    <w:rsid w:val="00D228D6"/>
    <w:rsid w:val="00DA634C"/>
    <w:rsid w:val="00DB62EC"/>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basedOn w:val="DefaultParagraphFont"/>
    <w:uiPriority w:val="99"/>
    <w:unhideWhenUsed/>
    <w:rsid w:val="005C7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83d33c83582c424c85360b937a8d172e"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rc.com/filez/standards/2011-INT-01_Interpretation_MOD-028-1_FPL.html" TargetMode="External"/><Relationship Id="rId4" Type="http://schemas.openxmlformats.org/officeDocument/2006/relationships/settings" Target="settings.xml"/><Relationship Id="rId9" Type="http://schemas.openxmlformats.org/officeDocument/2006/relationships/hyperlink" Target="mailto:monica.benson@nerc.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C9600EFC8564CA0DBBD4789E6D418" ma:contentTypeVersion="27" ma:contentTypeDescription="Create a new document." ma:contentTypeScope="" ma:versionID="dbff71d46f64af3e95b18a126446a888">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31B62-6367-4BD5-B19D-010DA087D2AE}"/>
</file>

<file path=customXml/itemProps2.xml><?xml version="1.0" encoding="utf-8"?>
<ds:datastoreItem xmlns:ds="http://schemas.openxmlformats.org/officeDocument/2006/customXml" ds:itemID="{31B13337-FDCB-4F31-B104-4E126100CD4B}"/>
</file>

<file path=customXml/itemProps3.xml><?xml version="1.0" encoding="utf-8"?>
<ds:datastoreItem xmlns:ds="http://schemas.openxmlformats.org/officeDocument/2006/customXml" ds:itemID="{E3D800E3-2F01-402A-878E-4C3C5F6C3D8D}"/>
</file>

<file path=customXml/itemProps4.xml><?xml version="1.0" encoding="utf-8"?>
<ds:datastoreItem xmlns:ds="http://schemas.openxmlformats.org/officeDocument/2006/customXml" ds:itemID="{C55DEEC6-9264-408D-9F32-0ABD4F501B72}"/>
</file>

<file path=customXml/itemProps5.xml><?xml version="1.0" encoding="utf-8"?>
<ds:datastoreItem xmlns:ds="http://schemas.openxmlformats.org/officeDocument/2006/customXml" ds:itemID="{44C44A06-E229-4C0A-9E20-AA4B6708A8CF}"/>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4</cp:revision>
  <cp:lastPrinted>2011-03-01T17:03:00Z</cp:lastPrinted>
  <dcterms:created xsi:type="dcterms:W3CDTF">2011-08-30T17:15:00Z</dcterms:created>
  <dcterms:modified xsi:type="dcterms:W3CDTF">2011-10-03T18:09:00Z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0x0101004C2C9600EFC8564CA0DBBD4789E6D418</vt:lpwstr>
  </property>
  <property fmtid="{D5CDD505-2E9C-101B-9397-08002B2CF9AE}" pid="8" name="_dlc_DocIdItemGuid">
    <vt:lpwstr>af44342e-fcc0-46c4-8d59-4a35b3450018</vt:lpwstr>
  </property>
</Properties>
</file>