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4CA" w:rsidRDefault="004A60CD" w:rsidP="00FD1345">
      <w:pPr>
        <w:pStyle w:val="DocumentTitle"/>
        <w:rPr>
          <w:szCs w:val="44"/>
        </w:rPr>
      </w:pPr>
      <w:bookmarkStart w:id="0" w:name="_Toc195946478"/>
      <w:r w:rsidRPr="00833311">
        <w:rPr>
          <w:szCs w:val="44"/>
        </w:rPr>
        <w:t xml:space="preserve">Unofficial </w:t>
      </w:r>
      <w:r w:rsidR="00BB64CA">
        <w:rPr>
          <w:szCs w:val="44"/>
        </w:rPr>
        <w:t>Nomination Form</w:t>
      </w:r>
    </w:p>
    <w:p w:rsidR="00381B6E" w:rsidRPr="00DB26AF" w:rsidRDefault="00833311" w:rsidP="00FD1345">
      <w:pPr>
        <w:pStyle w:val="DocumentTitle"/>
        <w:rPr>
          <w:b w:val="0"/>
          <w:sz w:val="32"/>
          <w:szCs w:val="32"/>
        </w:rPr>
      </w:pPr>
      <w:r w:rsidRPr="00DB26AF">
        <w:rPr>
          <w:b w:val="0"/>
          <w:sz w:val="32"/>
          <w:szCs w:val="32"/>
        </w:rPr>
        <w:t xml:space="preserve">Project </w:t>
      </w:r>
      <w:r w:rsidR="00381B6E" w:rsidRPr="00DB26AF">
        <w:rPr>
          <w:b w:val="0"/>
          <w:sz w:val="32"/>
          <w:szCs w:val="32"/>
        </w:rPr>
        <w:t>2016-02 Modifications to CIP Standards</w:t>
      </w:r>
      <w:r w:rsidR="00BB64CA" w:rsidRPr="00DB26AF">
        <w:rPr>
          <w:b w:val="0"/>
          <w:sz w:val="32"/>
          <w:szCs w:val="32"/>
        </w:rPr>
        <w:t xml:space="preserve"> </w:t>
      </w:r>
    </w:p>
    <w:p w:rsidR="00FD1345" w:rsidRPr="00F1025B" w:rsidRDefault="00F1025B" w:rsidP="00FD1345">
      <w:pPr>
        <w:pStyle w:val="DocumentTitle"/>
        <w:rPr>
          <w:rFonts w:ascii="Verdana" w:hAnsi="Verdana"/>
          <w:sz w:val="22"/>
          <w:szCs w:val="22"/>
        </w:rPr>
      </w:pPr>
      <w:r>
        <w:rPr>
          <w:b w:val="0"/>
          <w:sz w:val="32"/>
          <w:szCs w:val="32"/>
        </w:rPr>
        <w:br/>
      </w:r>
      <w:r w:rsidRPr="00F1025B">
        <w:rPr>
          <w:sz w:val="22"/>
          <w:szCs w:val="22"/>
        </w:rPr>
        <w:t xml:space="preserve">Supplemental Nomination Period </w:t>
      </w:r>
      <w:r w:rsidR="004C34D7" w:rsidRPr="00F1025B">
        <w:rPr>
          <w:sz w:val="22"/>
          <w:szCs w:val="22"/>
        </w:rPr>
        <w:br/>
      </w:r>
    </w:p>
    <w:p w:rsidR="004A60CD" w:rsidRPr="00816016" w:rsidRDefault="00DA5E23" w:rsidP="00816016">
      <w:pPr>
        <w:rPr>
          <w:rFonts w:cs="Arial"/>
        </w:rPr>
      </w:pPr>
      <w:r>
        <w:rPr>
          <w:rFonts w:cs="Arial"/>
        </w:rPr>
        <w:t xml:space="preserve">Nominations for additional </w:t>
      </w:r>
      <w:r w:rsidR="00BB64CA" w:rsidRPr="00B13D1F">
        <w:rPr>
          <w:rFonts w:cs="Arial"/>
        </w:rPr>
        <w:t xml:space="preserve">standard drafting team </w:t>
      </w:r>
      <w:r w:rsidR="00F07B09">
        <w:rPr>
          <w:rFonts w:cs="Arial"/>
        </w:rPr>
        <w:t xml:space="preserve">(SDT) </w:t>
      </w:r>
      <w:r w:rsidR="00BB64CA" w:rsidRPr="00B13D1F">
        <w:rPr>
          <w:rFonts w:cs="Arial"/>
        </w:rPr>
        <w:t xml:space="preserve">members are being </w:t>
      </w:r>
      <w:r w:rsidR="0084050E" w:rsidRPr="00B13D1F">
        <w:rPr>
          <w:rFonts w:cs="Arial"/>
        </w:rPr>
        <w:t>solicited</w:t>
      </w:r>
      <w:r w:rsidR="00BB64CA" w:rsidRPr="00B13D1F">
        <w:rPr>
          <w:rFonts w:cs="Arial"/>
        </w:rPr>
        <w:t xml:space="preserve"> for </w:t>
      </w:r>
      <w:r w:rsidR="00BB64CA" w:rsidRPr="00F1025B">
        <w:rPr>
          <w:rFonts w:cs="Arial"/>
          <w:b/>
        </w:rPr>
        <w:t xml:space="preserve">Project </w:t>
      </w:r>
      <w:r w:rsidR="00381B6E" w:rsidRPr="00F1025B">
        <w:rPr>
          <w:rFonts w:cs="Arial"/>
          <w:b/>
        </w:rPr>
        <w:t>2016-02 Modifications to CIP Standards</w:t>
      </w:r>
      <w:r w:rsidR="004A60CD" w:rsidRPr="00B13D1F">
        <w:rPr>
          <w:rFonts w:cs="Arial"/>
        </w:rPr>
        <w:t>.</w:t>
      </w:r>
      <w:r w:rsidR="004C34D7">
        <w:rPr>
          <w:rFonts w:cs="Arial"/>
        </w:rPr>
        <w:t xml:space="preserve"> </w:t>
      </w:r>
      <w:r w:rsidR="004C34D7">
        <w:t>Use the</w:t>
      </w:r>
      <w:r w:rsidR="004C34D7" w:rsidRPr="000B7836">
        <w:t xml:space="preserve"> </w:t>
      </w:r>
      <w:hyperlink r:id="rId11" w:history="1">
        <w:r w:rsidR="004C34D7" w:rsidRPr="00FB0C8A">
          <w:rPr>
            <w:rStyle w:val="Hyperlink"/>
          </w:rPr>
          <w:t>electronic form</w:t>
        </w:r>
      </w:hyperlink>
      <w:bookmarkStart w:id="1" w:name="_GoBack"/>
      <w:bookmarkEnd w:id="1"/>
      <w:r w:rsidR="00D451B9">
        <w:t xml:space="preserve"> </w:t>
      </w:r>
      <w:r w:rsidR="004C34D7">
        <w:t xml:space="preserve">to submit nominations by </w:t>
      </w:r>
      <w:r w:rsidR="004C34D7" w:rsidRPr="00E467E3">
        <w:rPr>
          <w:rFonts w:cs="Arial"/>
          <w:b/>
        </w:rPr>
        <w:t xml:space="preserve">8 p.m. Eastern, </w:t>
      </w:r>
      <w:r w:rsidR="0052754B" w:rsidRPr="0052754B">
        <w:rPr>
          <w:rFonts w:cs="Arial"/>
          <w:b/>
        </w:rPr>
        <w:t>Wednes</w:t>
      </w:r>
      <w:r w:rsidR="004C34D7" w:rsidRPr="0052754B">
        <w:rPr>
          <w:rFonts w:cs="Arial"/>
          <w:b/>
        </w:rPr>
        <w:t xml:space="preserve">day, </w:t>
      </w:r>
      <w:r w:rsidR="0052754B" w:rsidRPr="0052754B">
        <w:rPr>
          <w:rFonts w:cs="Arial"/>
          <w:b/>
        </w:rPr>
        <w:t>March 23</w:t>
      </w:r>
      <w:r w:rsidR="004C34D7" w:rsidRPr="0052754B">
        <w:rPr>
          <w:rFonts w:cs="Arial"/>
          <w:b/>
        </w:rPr>
        <w:t>, 2016.</w:t>
      </w:r>
      <w:r w:rsidR="004C34D7" w:rsidRPr="0052754B">
        <w:rPr>
          <w:rFonts w:cs="Arial"/>
        </w:rPr>
        <w:t xml:space="preserve"> This</w:t>
      </w:r>
      <w:r w:rsidR="004C34D7">
        <w:rPr>
          <w:rFonts w:cs="Arial"/>
        </w:rPr>
        <w:t xml:space="preserve"> unofficial version is provided to assist nominees in compiling the information necessary to submit the electronic form.</w:t>
      </w:r>
      <w:r w:rsidR="004C34D7">
        <w:rPr>
          <w:rFonts w:cs="Arial"/>
        </w:rPr>
        <w:br/>
      </w:r>
      <w:r w:rsidR="004C34D7">
        <w:rPr>
          <w:rFonts w:cs="Arial"/>
        </w:rPr>
        <w:br/>
        <w:t xml:space="preserve">Documents and information about this project are available on the </w:t>
      </w:r>
      <w:hyperlink r:id="rId12" w:history="1">
        <w:r w:rsidR="004C34D7" w:rsidRPr="00FB0C8A">
          <w:rPr>
            <w:rStyle w:val="Hyperlink"/>
            <w:rFonts w:cs="Arial"/>
          </w:rPr>
          <w:t>Project 20</w:t>
        </w:r>
        <w:r w:rsidR="0052754B" w:rsidRPr="00FB0C8A">
          <w:rPr>
            <w:rStyle w:val="Hyperlink"/>
            <w:rFonts w:cs="Arial"/>
          </w:rPr>
          <w:t>16</w:t>
        </w:r>
        <w:r w:rsidR="004C34D7" w:rsidRPr="00FB0C8A">
          <w:rPr>
            <w:rStyle w:val="Hyperlink"/>
            <w:rFonts w:cs="Arial"/>
          </w:rPr>
          <w:t>-0</w:t>
        </w:r>
        <w:r w:rsidR="004B30A4" w:rsidRPr="00FB0C8A">
          <w:rPr>
            <w:rStyle w:val="Hyperlink"/>
            <w:rFonts w:cs="Arial"/>
          </w:rPr>
          <w:t>2</w:t>
        </w:r>
        <w:r w:rsidR="004C34D7" w:rsidRPr="00FB0C8A">
          <w:rPr>
            <w:rStyle w:val="Hyperlink"/>
            <w:rFonts w:cs="Arial"/>
          </w:rPr>
          <w:t xml:space="preserve"> </w:t>
        </w:r>
        <w:r w:rsidR="0052754B" w:rsidRPr="00FB0C8A">
          <w:rPr>
            <w:rStyle w:val="Hyperlink"/>
            <w:rFonts w:cs="Arial"/>
          </w:rPr>
          <w:t>Modifications to CIP Standards</w:t>
        </w:r>
      </w:hyperlink>
      <w:r w:rsidR="00D451B9">
        <w:rPr>
          <w:rFonts w:cs="Arial"/>
        </w:rPr>
        <w:t xml:space="preserve"> </w:t>
      </w:r>
      <w:r w:rsidR="004C34D7">
        <w:rPr>
          <w:rFonts w:cs="Arial"/>
        </w:rPr>
        <w:t xml:space="preserve">page. </w:t>
      </w:r>
      <w:r w:rsidR="004C34D7" w:rsidRPr="00816016">
        <w:rPr>
          <w:rFonts w:cs="Arial"/>
        </w:rPr>
        <w:t xml:space="preserve">If you have questions, </w:t>
      </w:r>
      <w:r w:rsidR="004C34D7">
        <w:t xml:space="preserve">contact </w:t>
      </w:r>
      <w:r w:rsidR="00BE1D53">
        <w:t xml:space="preserve">either </w:t>
      </w:r>
      <w:r w:rsidR="00381B6E">
        <w:t xml:space="preserve">Senior </w:t>
      </w:r>
      <w:r w:rsidR="004C34D7">
        <w:t xml:space="preserve">Standards Developer, </w:t>
      </w:r>
      <w:hyperlink r:id="rId13" w:history="1">
        <w:r w:rsidR="0052754B" w:rsidRPr="0052754B">
          <w:rPr>
            <w:rStyle w:val="Hyperlink"/>
          </w:rPr>
          <w:t>Stephen Crutchfield</w:t>
        </w:r>
      </w:hyperlink>
      <w:r w:rsidR="004C34D7">
        <w:t xml:space="preserve"> at (</w:t>
      </w:r>
      <w:r w:rsidR="0052754B">
        <w:t>609</w:t>
      </w:r>
      <w:r w:rsidR="004C34D7">
        <w:t xml:space="preserve">) </w:t>
      </w:r>
      <w:r w:rsidR="0052754B">
        <w:t>651</w:t>
      </w:r>
      <w:r w:rsidR="004C34D7" w:rsidRPr="00A14A60">
        <w:t>-9</w:t>
      </w:r>
      <w:r w:rsidR="0052754B">
        <w:t>455</w:t>
      </w:r>
      <w:r w:rsidR="00BE1D53">
        <w:t xml:space="preserve"> or</w:t>
      </w:r>
      <w:r w:rsidR="0052754B">
        <w:t xml:space="preserve"> </w:t>
      </w:r>
      <w:hyperlink r:id="rId14" w:history="1">
        <w:r w:rsidR="0052754B" w:rsidRPr="0052754B">
          <w:rPr>
            <w:rStyle w:val="Hyperlink"/>
          </w:rPr>
          <w:t>Al McMeekin</w:t>
        </w:r>
      </w:hyperlink>
      <w:r w:rsidR="0052754B">
        <w:t xml:space="preserve"> at </w:t>
      </w:r>
      <w:r w:rsidR="00A849C9">
        <w:t>(</w:t>
      </w:r>
      <w:r w:rsidR="0052754B" w:rsidRPr="0052754B">
        <w:t>404</w:t>
      </w:r>
      <w:r w:rsidR="00A849C9">
        <w:t xml:space="preserve">) </w:t>
      </w:r>
      <w:r w:rsidR="0052754B" w:rsidRPr="0052754B">
        <w:t>446-9675</w:t>
      </w:r>
      <w:r w:rsidR="0052754B">
        <w:t>.</w:t>
      </w:r>
    </w:p>
    <w:p w:rsidR="00816016" w:rsidRPr="00F1025B" w:rsidRDefault="00816016" w:rsidP="00816016">
      <w:pPr>
        <w:rPr>
          <w:rFonts w:ascii="Verdana" w:hAnsi="Verdana" w:cs="Arial"/>
        </w:rPr>
      </w:pPr>
    </w:p>
    <w:p w:rsidR="00136D50" w:rsidRPr="004C0DCD" w:rsidRDefault="00136D50" w:rsidP="00136D50">
      <w:pPr>
        <w:ind w:left="-5" w:right="378"/>
        <w:rPr>
          <w:color w:val="000000"/>
        </w:rPr>
      </w:pPr>
      <w:r w:rsidRPr="00B367D4">
        <w:rPr>
          <w:color w:val="000000"/>
        </w:rPr>
        <w:t xml:space="preserve">By submitting a nomination form, you are indicating your willingness and agreement to actively participate in </w:t>
      </w:r>
      <w:r>
        <w:rPr>
          <w:color w:val="000000"/>
        </w:rPr>
        <w:t xml:space="preserve">face-to-face meetings and </w:t>
      </w:r>
      <w:r w:rsidRPr="00B367D4">
        <w:rPr>
          <w:color w:val="000000"/>
        </w:rPr>
        <w:t>conference calls.</w:t>
      </w:r>
    </w:p>
    <w:p w:rsidR="00136D50" w:rsidRDefault="00136D50" w:rsidP="00136D50">
      <w:pPr>
        <w:ind w:left="-5" w:right="378"/>
        <w:rPr>
          <w:color w:val="000000"/>
        </w:rPr>
      </w:pPr>
    </w:p>
    <w:p w:rsidR="002B29E4" w:rsidRDefault="00136D50" w:rsidP="00136D50">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rsidR="00816016" w:rsidRDefault="00816016" w:rsidP="00816016">
      <w:pPr>
        <w:rPr>
          <w:rFonts w:ascii="Verdana" w:hAnsi="Verdana" w:cs="Arial"/>
          <w:sz w:val="20"/>
        </w:rPr>
      </w:pPr>
    </w:p>
    <w:p w:rsidR="00A46FFA" w:rsidRPr="002273F0" w:rsidRDefault="00A46FFA" w:rsidP="00A46FFA">
      <w:pPr>
        <w:rPr>
          <w:rFonts w:ascii="Tahoma" w:hAnsi="Tahoma" w:cs="Tahoma"/>
          <w:b/>
          <w:sz w:val="22"/>
          <w:szCs w:val="22"/>
        </w:rPr>
      </w:pPr>
      <w:r w:rsidRPr="002273F0">
        <w:rPr>
          <w:rFonts w:ascii="Tahoma" w:hAnsi="Tahoma" w:cs="Tahoma"/>
          <w:b/>
          <w:sz w:val="22"/>
          <w:szCs w:val="22"/>
        </w:rPr>
        <w:t>Background</w:t>
      </w:r>
    </w:p>
    <w:p w:rsidR="00A46FFA" w:rsidRPr="0049487E" w:rsidRDefault="00A46FFA" w:rsidP="00A46FFA">
      <w:pPr>
        <w:rPr>
          <w:rFonts w:ascii="Calibri" w:hAnsi="Calibri"/>
        </w:rPr>
      </w:pPr>
      <w:r>
        <w:rPr>
          <w:rFonts w:ascii="Calibri" w:hAnsi="Calibri" w:cs="Calibri"/>
        </w:rPr>
        <w:t xml:space="preserve">This solicitation for nominations is to supplement </w:t>
      </w:r>
      <w:r w:rsidR="00381B6E">
        <w:rPr>
          <w:rFonts w:ascii="Calibri" w:hAnsi="Calibri" w:cs="Calibri"/>
        </w:rPr>
        <w:t>the existing Project 201</w:t>
      </w:r>
      <w:r w:rsidR="0052754B">
        <w:rPr>
          <w:rFonts w:ascii="Calibri" w:hAnsi="Calibri" w:cs="Calibri"/>
        </w:rPr>
        <w:t>6</w:t>
      </w:r>
      <w:r w:rsidR="00381B6E">
        <w:rPr>
          <w:rFonts w:ascii="Calibri" w:hAnsi="Calibri" w:cs="Calibri"/>
        </w:rPr>
        <w:t xml:space="preserve">-02 </w:t>
      </w:r>
      <w:r w:rsidR="0052754B">
        <w:rPr>
          <w:rFonts w:ascii="Calibri" w:hAnsi="Calibri" w:cs="Calibri"/>
        </w:rPr>
        <w:t xml:space="preserve">Modifications to </w:t>
      </w:r>
      <w:r w:rsidR="00381B6E">
        <w:rPr>
          <w:rFonts w:ascii="Calibri" w:hAnsi="Calibri" w:cs="Calibri"/>
        </w:rPr>
        <w:t xml:space="preserve">CIP </w:t>
      </w:r>
      <w:r w:rsidR="0052754B">
        <w:rPr>
          <w:rFonts w:ascii="Calibri" w:hAnsi="Calibri" w:cs="Calibri"/>
        </w:rPr>
        <w:t xml:space="preserve">Standards </w:t>
      </w:r>
      <w:r w:rsidRPr="00CB3467">
        <w:rPr>
          <w:rFonts w:ascii="Calibri" w:hAnsi="Calibri" w:cs="Calibri"/>
        </w:rPr>
        <w:t>SDT</w:t>
      </w:r>
      <w:r>
        <w:rPr>
          <w:rFonts w:ascii="Calibri" w:hAnsi="Calibri" w:cs="Calibri"/>
        </w:rPr>
        <w:t xml:space="preserve"> </w:t>
      </w:r>
      <w:r w:rsidR="00381B6E">
        <w:rPr>
          <w:rFonts w:ascii="Calibri" w:hAnsi="Calibri" w:cs="Calibri"/>
        </w:rPr>
        <w:t>that is continuing to address</w:t>
      </w:r>
      <w:r w:rsidR="004B30A4">
        <w:rPr>
          <w:rFonts w:ascii="Calibri" w:hAnsi="Calibri" w:cs="Calibri"/>
        </w:rPr>
        <w:t xml:space="preserve"> the work in</w:t>
      </w:r>
      <w:r w:rsidR="00381B6E">
        <w:rPr>
          <w:rFonts w:ascii="Calibri" w:hAnsi="Calibri" w:cs="Calibri"/>
        </w:rPr>
        <w:t xml:space="preserve"> the</w:t>
      </w:r>
      <w:r w:rsidR="004B30A4">
        <w:rPr>
          <w:rFonts w:ascii="Calibri" w:hAnsi="Calibri" w:cs="Calibri"/>
        </w:rPr>
        <w:t xml:space="preserve"> Project 2016-02 </w:t>
      </w:r>
      <w:r w:rsidR="006B28E4">
        <w:rPr>
          <w:rFonts w:ascii="Calibri" w:hAnsi="Calibri" w:cs="Calibri"/>
        </w:rPr>
        <w:t xml:space="preserve">Modifications to </w:t>
      </w:r>
      <w:proofErr w:type="gramStart"/>
      <w:r w:rsidR="006B28E4">
        <w:rPr>
          <w:rFonts w:ascii="Calibri" w:hAnsi="Calibri" w:cs="Calibri"/>
        </w:rPr>
        <w:t xml:space="preserve">CIP  </w:t>
      </w:r>
      <w:r w:rsidR="00381B6E">
        <w:rPr>
          <w:rFonts w:ascii="Calibri" w:hAnsi="Calibri" w:cs="Calibri"/>
        </w:rPr>
        <w:t>Standards</w:t>
      </w:r>
      <w:proofErr w:type="gramEnd"/>
      <w:r w:rsidR="00381B6E">
        <w:rPr>
          <w:rFonts w:ascii="Calibri" w:hAnsi="Calibri" w:cs="Calibri"/>
        </w:rPr>
        <w:t xml:space="preserve"> Authorization Request</w:t>
      </w:r>
      <w:r w:rsidR="00C11071">
        <w:rPr>
          <w:rFonts w:ascii="Calibri" w:hAnsi="Calibri" w:cs="Calibri"/>
        </w:rPr>
        <w:t xml:space="preserve"> (SAR)</w:t>
      </w:r>
      <w:r>
        <w:rPr>
          <w:rFonts w:ascii="Calibri" w:hAnsi="Calibri" w:cs="Calibri"/>
        </w:rPr>
        <w:t>. NERC is seeking individuals from the United States and Canada who possess</w:t>
      </w:r>
      <w:r w:rsidRPr="0049487E">
        <w:rPr>
          <w:rFonts w:ascii="Calibri" w:hAnsi="Calibri"/>
        </w:rPr>
        <w:t xml:space="preserve"> experience in one or more of the following areas:</w:t>
      </w:r>
    </w:p>
    <w:p w:rsidR="00A46FFA" w:rsidRPr="00465299" w:rsidRDefault="00381B6E" w:rsidP="00F1025B">
      <w:pPr>
        <w:numPr>
          <w:ilvl w:val="0"/>
          <w:numId w:val="24"/>
        </w:numPr>
        <w:spacing w:before="120"/>
        <w:ind w:left="540"/>
        <w:rPr>
          <w:rFonts w:ascii="Calibri" w:hAnsi="Calibri"/>
        </w:rPr>
      </w:pPr>
      <w:r>
        <w:rPr>
          <w:rFonts w:ascii="Calibri" w:hAnsi="Calibri"/>
        </w:rPr>
        <w:t>Operations technology</w:t>
      </w:r>
    </w:p>
    <w:p w:rsidR="00A46FFA" w:rsidRPr="00381B6E" w:rsidRDefault="00381B6E" w:rsidP="00F1025B">
      <w:pPr>
        <w:numPr>
          <w:ilvl w:val="0"/>
          <w:numId w:val="24"/>
        </w:numPr>
        <w:autoSpaceDE w:val="0"/>
        <w:autoSpaceDN w:val="0"/>
        <w:adjustRightInd w:val="0"/>
        <w:spacing w:before="120"/>
        <w:ind w:left="540"/>
        <w:rPr>
          <w:rFonts w:ascii="Calibri" w:hAnsi="Calibri" w:cs="Calibri"/>
        </w:rPr>
      </w:pPr>
      <w:r>
        <w:rPr>
          <w:rFonts w:ascii="Calibri" w:hAnsi="Calibri"/>
        </w:rPr>
        <w:t>Communication networks</w:t>
      </w:r>
    </w:p>
    <w:p w:rsidR="00381B6E" w:rsidRPr="0052754B" w:rsidRDefault="00381B6E" w:rsidP="00F1025B">
      <w:pPr>
        <w:numPr>
          <w:ilvl w:val="0"/>
          <w:numId w:val="24"/>
        </w:numPr>
        <w:autoSpaceDE w:val="0"/>
        <w:autoSpaceDN w:val="0"/>
        <w:adjustRightInd w:val="0"/>
        <w:spacing w:before="120"/>
        <w:ind w:left="540"/>
        <w:rPr>
          <w:rFonts w:ascii="Calibri" w:hAnsi="Calibri" w:cs="Calibri"/>
        </w:rPr>
      </w:pPr>
      <w:r>
        <w:rPr>
          <w:rFonts w:ascii="Calibri" w:hAnsi="Calibri"/>
        </w:rPr>
        <w:t>Virtualization</w:t>
      </w:r>
    </w:p>
    <w:p w:rsidR="0052754B" w:rsidRDefault="0052754B" w:rsidP="00F1025B">
      <w:pPr>
        <w:numPr>
          <w:ilvl w:val="0"/>
          <w:numId w:val="24"/>
        </w:numPr>
        <w:autoSpaceDE w:val="0"/>
        <w:autoSpaceDN w:val="0"/>
        <w:adjustRightInd w:val="0"/>
        <w:spacing w:before="120"/>
        <w:ind w:left="540"/>
        <w:rPr>
          <w:rFonts w:ascii="Calibri" w:hAnsi="Calibri" w:cs="Calibri"/>
        </w:rPr>
      </w:pPr>
      <w:r w:rsidRPr="0052754B">
        <w:rPr>
          <w:rFonts w:ascii="Calibri" w:hAnsi="Calibri" w:cs="Calibri"/>
        </w:rPr>
        <w:t>Protection of transient electronic devices</w:t>
      </w:r>
    </w:p>
    <w:p w:rsidR="0052754B" w:rsidRDefault="0052754B" w:rsidP="00F1025B">
      <w:pPr>
        <w:pStyle w:val="ListParagraph"/>
        <w:numPr>
          <w:ilvl w:val="0"/>
          <w:numId w:val="24"/>
        </w:numPr>
        <w:spacing w:before="120"/>
        <w:ind w:left="540"/>
        <w:rPr>
          <w:rFonts w:eastAsia="Times New Roman" w:cs="Calibri"/>
          <w:sz w:val="24"/>
          <w:szCs w:val="24"/>
          <w:lang w:eastAsia="en-US"/>
        </w:rPr>
      </w:pPr>
      <w:r>
        <w:rPr>
          <w:rFonts w:eastAsia="Times New Roman" w:cs="Calibri"/>
          <w:sz w:val="24"/>
          <w:szCs w:val="24"/>
          <w:lang w:eastAsia="en-US"/>
        </w:rPr>
        <w:t>Network and e</w:t>
      </w:r>
      <w:r w:rsidRPr="0052754B">
        <w:rPr>
          <w:rFonts w:eastAsia="Times New Roman" w:cs="Calibri"/>
          <w:sz w:val="24"/>
          <w:szCs w:val="24"/>
          <w:lang w:eastAsia="en-US"/>
        </w:rPr>
        <w:t xml:space="preserve">xternally </w:t>
      </w:r>
      <w:r>
        <w:rPr>
          <w:rFonts w:eastAsia="Times New Roman" w:cs="Calibri"/>
          <w:sz w:val="24"/>
          <w:szCs w:val="24"/>
          <w:lang w:eastAsia="en-US"/>
        </w:rPr>
        <w:t>a</w:t>
      </w:r>
      <w:r w:rsidRPr="0052754B">
        <w:rPr>
          <w:rFonts w:eastAsia="Times New Roman" w:cs="Calibri"/>
          <w:sz w:val="24"/>
          <w:szCs w:val="24"/>
          <w:lang w:eastAsia="en-US"/>
        </w:rPr>
        <w:t xml:space="preserve">ccessible </w:t>
      </w:r>
      <w:r>
        <w:rPr>
          <w:rFonts w:eastAsia="Times New Roman" w:cs="Calibri"/>
          <w:sz w:val="24"/>
          <w:szCs w:val="24"/>
          <w:lang w:eastAsia="en-US"/>
        </w:rPr>
        <w:t>d</w:t>
      </w:r>
      <w:r w:rsidRPr="0052754B">
        <w:rPr>
          <w:rFonts w:eastAsia="Times New Roman" w:cs="Calibri"/>
          <w:sz w:val="24"/>
          <w:szCs w:val="24"/>
          <w:lang w:eastAsia="en-US"/>
        </w:rPr>
        <w:t>evices</w:t>
      </w:r>
    </w:p>
    <w:p w:rsidR="0052754B" w:rsidRPr="0052754B" w:rsidRDefault="0052754B" w:rsidP="00F1025B">
      <w:pPr>
        <w:pStyle w:val="ListParagraph"/>
        <w:numPr>
          <w:ilvl w:val="0"/>
          <w:numId w:val="24"/>
        </w:numPr>
        <w:spacing w:before="120"/>
        <w:ind w:left="540"/>
        <w:rPr>
          <w:rFonts w:eastAsia="Times New Roman" w:cs="Calibri"/>
          <w:sz w:val="24"/>
          <w:szCs w:val="24"/>
          <w:lang w:eastAsia="en-US"/>
        </w:rPr>
      </w:pPr>
      <w:r w:rsidRPr="0052754B">
        <w:rPr>
          <w:rFonts w:eastAsia="Times New Roman" w:cs="Calibri"/>
          <w:sz w:val="24"/>
          <w:szCs w:val="24"/>
          <w:lang w:eastAsia="en-US"/>
        </w:rPr>
        <w:t>C</w:t>
      </w:r>
      <w:r>
        <w:rPr>
          <w:rFonts w:eastAsia="Times New Roman" w:cs="Calibri"/>
          <w:sz w:val="24"/>
          <w:szCs w:val="24"/>
          <w:lang w:eastAsia="en-US"/>
        </w:rPr>
        <w:t>yber Asset and BES Cyber Asset d</w:t>
      </w:r>
      <w:r w:rsidRPr="0052754B">
        <w:rPr>
          <w:rFonts w:eastAsia="Times New Roman" w:cs="Calibri"/>
          <w:sz w:val="24"/>
          <w:szCs w:val="24"/>
          <w:lang w:eastAsia="en-US"/>
        </w:rPr>
        <w:t>efinitions</w:t>
      </w:r>
    </w:p>
    <w:p w:rsidR="0052754B" w:rsidRPr="00900309" w:rsidRDefault="0052754B" w:rsidP="00F1025B">
      <w:pPr>
        <w:numPr>
          <w:ilvl w:val="0"/>
          <w:numId w:val="24"/>
        </w:numPr>
        <w:autoSpaceDE w:val="0"/>
        <w:autoSpaceDN w:val="0"/>
        <w:adjustRightInd w:val="0"/>
        <w:spacing w:before="120"/>
        <w:ind w:left="540"/>
        <w:rPr>
          <w:rFonts w:ascii="Calibri" w:hAnsi="Calibri" w:cs="Calibri"/>
        </w:rPr>
      </w:pPr>
      <w:r w:rsidRPr="0052754B">
        <w:rPr>
          <w:rFonts w:ascii="Calibri" w:hAnsi="Calibri" w:cs="Calibri"/>
        </w:rPr>
        <w:t>Transmission Owner (TO) Control Centers</w:t>
      </w:r>
    </w:p>
    <w:p w:rsidR="00381B6E" w:rsidRPr="00381B6E" w:rsidRDefault="00381B6E" w:rsidP="00F1025B">
      <w:pPr>
        <w:numPr>
          <w:ilvl w:val="0"/>
          <w:numId w:val="24"/>
        </w:numPr>
        <w:autoSpaceDE w:val="0"/>
        <w:autoSpaceDN w:val="0"/>
        <w:adjustRightInd w:val="0"/>
        <w:spacing w:before="120"/>
        <w:ind w:left="540"/>
        <w:rPr>
          <w:rFonts w:ascii="Calibri" w:hAnsi="Calibri" w:cs="Calibri"/>
        </w:rPr>
      </w:pPr>
      <w:r>
        <w:rPr>
          <w:rFonts w:ascii="Calibri" w:hAnsi="Calibri" w:cs="Calibri"/>
        </w:rPr>
        <w:t>Critical Infrastructure Protection (“CIP</w:t>
      </w:r>
      <w:r w:rsidR="00A46FFA">
        <w:rPr>
          <w:rFonts w:ascii="Calibri" w:hAnsi="Calibri" w:cs="Calibri"/>
        </w:rPr>
        <w:t>”) family of Reliability Standards</w:t>
      </w:r>
    </w:p>
    <w:p w:rsidR="00FD1345" w:rsidRDefault="00FD1345" w:rsidP="00816016">
      <w:pPr>
        <w:rPr>
          <w:rFonts w:ascii="Verdana" w:hAnsi="Verdana" w:cs="Arial"/>
          <w:sz w:val="18"/>
          <w:szCs w:val="18"/>
        </w:rPr>
      </w:pPr>
    </w:p>
    <w:p w:rsidR="00E05841" w:rsidRDefault="00E05841" w:rsidP="00E05841">
      <w:pPr>
        <w:ind w:left="-5" w:right="378"/>
        <w:rPr>
          <w:color w:val="000000"/>
        </w:rPr>
      </w:pPr>
      <w:r w:rsidRPr="004C0DCD">
        <w:rPr>
          <w:color w:val="000000"/>
        </w:rPr>
        <w:t xml:space="preserve">The time commitment for </w:t>
      </w:r>
      <w:r w:rsidR="006B28E4">
        <w:rPr>
          <w:color w:val="000000"/>
        </w:rPr>
        <w:t xml:space="preserve">Project 2016-02 </w:t>
      </w:r>
      <w:r w:rsidRPr="004C0DCD">
        <w:rPr>
          <w:color w:val="000000"/>
        </w:rPr>
        <w:t xml:space="preserve">is expected to be </w:t>
      </w:r>
      <w:r w:rsidR="00136D50">
        <w:rPr>
          <w:color w:val="000000"/>
        </w:rPr>
        <w:t xml:space="preserve">significant. </w:t>
      </w:r>
      <w:r w:rsidR="006B28E4">
        <w:rPr>
          <w:color w:val="000000"/>
        </w:rPr>
        <w:t>Parti</w:t>
      </w:r>
      <w:r w:rsidR="003D1B50">
        <w:rPr>
          <w:color w:val="000000"/>
        </w:rPr>
        <w:t>ci</w:t>
      </w:r>
      <w:r w:rsidR="006B28E4">
        <w:rPr>
          <w:color w:val="000000"/>
        </w:rPr>
        <w:t>pants should anticipate an average workload of 20 hours per week devoted t</w:t>
      </w:r>
      <w:r w:rsidR="00136D50">
        <w:rPr>
          <w:color w:val="000000"/>
        </w:rPr>
        <w:t>o the drafting team efforts. In-</w:t>
      </w:r>
      <w:r w:rsidR="006B28E4">
        <w:rPr>
          <w:color w:val="000000"/>
        </w:rPr>
        <w:t>person meetings will occur typically for 2 ½ - 3 days most months (not including travel time) and meetings will take place in different parts of North America. When not meeting in person, regularly scheduled</w:t>
      </w:r>
      <w:r w:rsidRPr="004C0DCD">
        <w:rPr>
          <w:color w:val="000000"/>
        </w:rPr>
        <w:t xml:space="preserve"> </w:t>
      </w:r>
      <w:r w:rsidRPr="004C0DCD">
        <w:rPr>
          <w:color w:val="000000"/>
        </w:rPr>
        <w:lastRenderedPageBreak/>
        <w:t xml:space="preserve">conference calls </w:t>
      </w:r>
      <w:r w:rsidR="006B28E4">
        <w:rPr>
          <w:color w:val="000000"/>
        </w:rPr>
        <w:t xml:space="preserve">will be used to conduct drafting team work. </w:t>
      </w:r>
      <w:r w:rsidR="00747446">
        <w:rPr>
          <w:color w:val="000000"/>
        </w:rPr>
        <w:t>Outside the scheduled meetings, individuals or subgroups will have a</w:t>
      </w:r>
      <w:r w:rsidR="006B28E4">
        <w:rPr>
          <w:color w:val="000000"/>
        </w:rPr>
        <w:t>dditional preparation and support work such as researching and developing proposed concepts, reviewing proposals, compiling comments and drafting responses</w:t>
      </w:r>
      <w:r w:rsidR="00747446">
        <w:rPr>
          <w:color w:val="000000"/>
        </w:rPr>
        <w:t>, etc</w:t>
      </w:r>
      <w:r w:rsidRPr="004C0DCD">
        <w:rPr>
          <w:color w:val="000000"/>
        </w:rPr>
        <w:t xml:space="preserve">. Lastly, </w:t>
      </w:r>
      <w:r w:rsidR="00747446">
        <w:rPr>
          <w:color w:val="000000"/>
        </w:rPr>
        <w:t xml:space="preserve">outreach is </w:t>
      </w:r>
      <w:r w:rsidRPr="004C0DCD">
        <w:rPr>
          <w:color w:val="000000"/>
        </w:rPr>
        <w:t xml:space="preserve">an important component of </w:t>
      </w:r>
      <w:r w:rsidR="00747446">
        <w:rPr>
          <w:color w:val="000000"/>
        </w:rPr>
        <w:t>this</w:t>
      </w:r>
      <w:r w:rsidRPr="004C0DCD">
        <w:rPr>
          <w:color w:val="000000"/>
        </w:rPr>
        <w:t xml:space="preserve"> drafting team</w:t>
      </w:r>
      <w:r w:rsidR="00747446">
        <w:rPr>
          <w:color w:val="000000"/>
        </w:rPr>
        <w:t>’s</w:t>
      </w:r>
      <w:r w:rsidRPr="004C0DCD">
        <w:rPr>
          <w:color w:val="000000"/>
        </w:rPr>
        <w:t xml:space="preserve"> effort</w:t>
      </w:r>
      <w:r w:rsidR="00747446">
        <w:rPr>
          <w:color w:val="000000"/>
        </w:rPr>
        <w:t>.</w:t>
      </w:r>
      <w:r w:rsidRPr="004C0DCD">
        <w:rPr>
          <w:color w:val="000000"/>
        </w:rPr>
        <w:t xml:space="preserve"> Members of the team </w:t>
      </w:r>
      <w:r w:rsidR="00747446">
        <w:rPr>
          <w:color w:val="000000"/>
        </w:rPr>
        <w:t xml:space="preserve">are expected to interact with other stakeholders </w:t>
      </w:r>
      <w:r w:rsidRPr="004C0DCD">
        <w:rPr>
          <w:color w:val="000000"/>
        </w:rPr>
        <w:t xml:space="preserve">during </w:t>
      </w:r>
      <w:r w:rsidR="00747446">
        <w:rPr>
          <w:color w:val="000000"/>
        </w:rPr>
        <w:t xml:space="preserve">the revision </w:t>
      </w:r>
      <w:r w:rsidRPr="004C0DCD">
        <w:rPr>
          <w:color w:val="000000"/>
        </w:rPr>
        <w:t xml:space="preserve">development </w:t>
      </w:r>
      <w:r w:rsidR="00747446">
        <w:rPr>
          <w:color w:val="000000"/>
        </w:rPr>
        <w:t xml:space="preserve">process. </w:t>
      </w:r>
    </w:p>
    <w:p w:rsidR="00381B6E" w:rsidRDefault="00381B6E" w:rsidP="00816016">
      <w:pPr>
        <w:rPr>
          <w:rFonts w:ascii="Verdana" w:hAnsi="Verdana" w:cs="Arial"/>
          <w:sz w:val="18"/>
          <w:szCs w:val="18"/>
        </w:rPr>
      </w:pPr>
    </w:p>
    <w:p w:rsidR="00381B6E" w:rsidRPr="007F29A0" w:rsidRDefault="00381B6E" w:rsidP="00816016">
      <w:pPr>
        <w:rPr>
          <w:rFonts w:ascii="Verdana" w:hAnsi="Verdana" w:cs="Arial"/>
          <w:sz w:val="18"/>
          <w:szCs w:val="18"/>
        </w:rPr>
      </w:pPr>
    </w:p>
    <w:p w:rsidR="00FD1345" w:rsidRPr="00E23D20" w:rsidRDefault="00FD1345" w:rsidP="00FD1345">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1620"/>
        <w:gridCol w:w="90"/>
        <w:gridCol w:w="2250"/>
        <w:gridCol w:w="1980"/>
        <w:gridCol w:w="3962"/>
      </w:tblGrid>
      <w:tr w:rsidR="00FD1345" w:rsidRPr="00E23D20" w:rsidTr="00D451B9">
        <w:trPr>
          <w:trHeight w:val="413"/>
          <w:jc w:val="center"/>
        </w:trPr>
        <w:tc>
          <w:tcPr>
            <w:tcW w:w="2074" w:type="dxa"/>
            <w:gridSpan w:val="2"/>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gridSpan w:val="4"/>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D451B9">
        <w:trPr>
          <w:trHeight w:val="467"/>
          <w:jc w:val="center"/>
        </w:trPr>
        <w:tc>
          <w:tcPr>
            <w:tcW w:w="2074" w:type="dxa"/>
            <w:gridSpan w:val="2"/>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4"/>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D451B9">
        <w:trPr>
          <w:cantSplit/>
          <w:trHeight w:val="458"/>
          <w:jc w:val="center"/>
        </w:trPr>
        <w:tc>
          <w:tcPr>
            <w:tcW w:w="2074" w:type="dxa"/>
            <w:gridSpan w:val="2"/>
          </w:tcPr>
          <w:p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4"/>
          </w:tcPr>
          <w:p w:rsidR="00FD1345" w:rsidRPr="00193AE7" w:rsidRDefault="00FD1345" w:rsidP="00DB028B">
            <w:pPr>
              <w:spacing w:before="60" w:after="60"/>
              <w:rPr>
                <w:rStyle w:val="BoxText"/>
                <w:rFonts w:asciiTheme="minorHAnsi" w:hAnsiTheme="minorHAnsi" w:cs="Arial"/>
                <w:b w:val="0"/>
                <w:sz w:val="24"/>
              </w:rPr>
            </w:pPr>
          </w:p>
          <w:p w:rsidR="00FD1345" w:rsidRPr="00193AE7" w:rsidRDefault="00FD1345" w:rsidP="00DB028B">
            <w:pPr>
              <w:spacing w:before="60" w:after="60"/>
              <w:rPr>
                <w:rStyle w:val="BoxText"/>
                <w:rFonts w:asciiTheme="minorHAnsi" w:hAnsiTheme="minorHAnsi" w:cs="Arial"/>
                <w:b w:val="0"/>
                <w:sz w:val="24"/>
              </w:rPr>
            </w:pPr>
          </w:p>
        </w:tc>
      </w:tr>
      <w:tr w:rsidR="00FD1345" w:rsidRPr="00E23D20" w:rsidTr="00D451B9">
        <w:trPr>
          <w:trHeight w:val="440"/>
          <w:jc w:val="center"/>
        </w:trPr>
        <w:tc>
          <w:tcPr>
            <w:tcW w:w="2074" w:type="dxa"/>
            <w:gridSpan w:val="2"/>
          </w:tcPr>
          <w:p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4"/>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D451B9">
        <w:trPr>
          <w:trHeight w:val="440"/>
          <w:jc w:val="center"/>
        </w:trPr>
        <w:tc>
          <w:tcPr>
            <w:tcW w:w="2074" w:type="dxa"/>
            <w:gridSpan w:val="2"/>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4"/>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563006">
        <w:trPr>
          <w:cantSplit/>
          <w:trHeight w:val="1232"/>
          <w:jc w:val="center"/>
        </w:trPr>
        <w:tc>
          <w:tcPr>
            <w:tcW w:w="10356" w:type="dxa"/>
            <w:gridSpan w:val="6"/>
          </w:tcPr>
          <w:p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rsidR="00FD1345" w:rsidRDefault="00FD1345" w:rsidP="00DB028B">
            <w:pPr>
              <w:spacing w:before="60" w:after="60"/>
              <w:rPr>
                <w:rStyle w:val="BoxText"/>
                <w:rFonts w:asciiTheme="minorHAnsi" w:hAnsiTheme="minorHAnsi" w:cs="Arial"/>
                <w:sz w:val="24"/>
              </w:rPr>
            </w:pPr>
          </w:p>
          <w:p w:rsidR="006A71F1" w:rsidRPr="00193AE7" w:rsidRDefault="006A71F1" w:rsidP="00DB028B">
            <w:pPr>
              <w:spacing w:before="60" w:after="60"/>
              <w:rPr>
                <w:rStyle w:val="BoxText"/>
                <w:rFonts w:asciiTheme="minorHAnsi" w:hAnsiTheme="minorHAnsi" w:cs="Arial"/>
                <w:sz w:val="24"/>
              </w:rPr>
            </w:pPr>
          </w:p>
        </w:tc>
      </w:tr>
      <w:tr w:rsidR="00FD1345" w:rsidRPr="00E23D20" w:rsidTr="00563006">
        <w:tblPrEx>
          <w:tblLook w:val="01E0" w:firstRow="1" w:lastRow="1" w:firstColumn="1" w:lastColumn="1" w:noHBand="0" w:noVBand="0"/>
        </w:tblPrEx>
        <w:trPr>
          <w:trHeight w:val="485"/>
          <w:jc w:val="center"/>
        </w:trPr>
        <w:tc>
          <w:tcPr>
            <w:tcW w:w="10356" w:type="dxa"/>
            <w:gridSpan w:val="6"/>
          </w:tcPr>
          <w:p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443513">
              <w:rPr>
                <w:rFonts w:cs="Arial"/>
              </w:rPr>
            </w:r>
            <w:r w:rsidR="00443513">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443513">
              <w:rPr>
                <w:rFonts w:cs="Arial"/>
              </w:rPr>
            </w:r>
            <w:r w:rsidR="00443513">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rsidTr="00563006">
        <w:tblPrEx>
          <w:tblLook w:val="01E0" w:firstRow="1" w:lastRow="1" w:firstColumn="1" w:lastColumn="1" w:noHBand="0" w:noVBand="0"/>
        </w:tblPrEx>
        <w:trPr>
          <w:trHeight w:val="621"/>
          <w:jc w:val="center"/>
        </w:trPr>
        <w:tc>
          <w:tcPr>
            <w:tcW w:w="10356" w:type="dxa"/>
            <w:gridSpan w:val="6"/>
            <w:tcBorders>
              <w:bottom w:val="single" w:sz="4" w:space="0" w:color="auto"/>
            </w:tcBorders>
          </w:tcPr>
          <w:p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443513">
              <w:rPr>
                <w:rFonts w:cs="Arial"/>
              </w:rPr>
            </w:r>
            <w:r w:rsidR="00443513">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443513">
              <w:rPr>
                <w:rFonts w:cs="Arial"/>
              </w:rPr>
            </w:r>
            <w:r w:rsidR="00443513">
              <w:rPr>
                <w:rFonts w:cs="Arial"/>
              </w:rPr>
              <w:fldChar w:fldCharType="separate"/>
            </w:r>
            <w:r w:rsidRPr="00193AE7">
              <w:rPr>
                <w:rFonts w:cs="Arial"/>
              </w:rPr>
              <w:fldChar w:fldCharType="end"/>
            </w:r>
            <w:r w:rsidR="00FD1345" w:rsidRPr="00193AE7">
              <w:rPr>
                <w:rFonts w:cs="Arial"/>
              </w:rPr>
              <w:t xml:space="preserve"> Prior experience on the following team(s):</w:t>
            </w:r>
          </w:p>
          <w:p w:rsidR="00FD1345" w:rsidRPr="00193AE7" w:rsidRDefault="00FD1345" w:rsidP="00DB028B">
            <w:pPr>
              <w:tabs>
                <w:tab w:val="left" w:pos="432"/>
              </w:tabs>
              <w:spacing w:before="60" w:after="60"/>
              <w:ind w:left="432"/>
              <w:rPr>
                <w:rFonts w:cs="Arial"/>
              </w:rPr>
            </w:pPr>
          </w:p>
        </w:tc>
      </w:tr>
      <w:tr w:rsidR="00FD1345" w:rsidRPr="00081BCE" w:rsidTr="00563006">
        <w:tblPrEx>
          <w:tblLook w:val="01E0" w:firstRow="1" w:lastRow="1" w:firstColumn="1" w:lastColumn="1" w:noHBand="0" w:noVBand="0"/>
        </w:tblPrEx>
        <w:trPr>
          <w:trHeight w:val="621"/>
          <w:jc w:val="center"/>
        </w:trPr>
        <w:tc>
          <w:tcPr>
            <w:tcW w:w="10356" w:type="dxa"/>
            <w:gridSpan w:val="6"/>
            <w:tcBorders>
              <w:bottom w:val="single" w:sz="4" w:space="0" w:color="auto"/>
            </w:tcBorders>
            <w:shd w:val="clear" w:color="auto" w:fill="204C81"/>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rsidTr="00D451B9">
        <w:trPr>
          <w:cantSplit/>
          <w:jc w:val="center"/>
        </w:trPr>
        <w:tc>
          <w:tcPr>
            <w:tcW w:w="2164" w:type="dxa"/>
            <w:gridSpan w:val="3"/>
          </w:tcPr>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443513">
              <w:rPr>
                <w:rStyle w:val="BoxText"/>
                <w:rFonts w:asciiTheme="minorHAnsi" w:hAnsiTheme="minorHAnsi"/>
                <w:b w:val="0"/>
                <w:sz w:val="24"/>
              </w:rPr>
            </w:r>
            <w:r w:rsidR="00443513">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381B6E">
              <w:rPr>
                <w:rStyle w:val="BoxText"/>
                <w:rFonts w:asciiTheme="minorHAnsi" w:hAnsiTheme="minorHAnsi"/>
                <w:b w:val="0"/>
                <w:sz w:val="24"/>
              </w:rPr>
              <w:t xml:space="preserve"> FRCC</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443513">
              <w:rPr>
                <w:rStyle w:val="BoxText"/>
                <w:rFonts w:asciiTheme="minorHAnsi" w:hAnsiTheme="minorHAnsi"/>
                <w:b w:val="0"/>
                <w:sz w:val="24"/>
              </w:rPr>
            </w:r>
            <w:r w:rsidR="00443513">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381B6E">
              <w:rPr>
                <w:rStyle w:val="BoxText"/>
                <w:rFonts w:asciiTheme="minorHAnsi" w:hAnsiTheme="minorHAnsi"/>
                <w:b w:val="0"/>
                <w:sz w:val="24"/>
              </w:rPr>
              <w:t xml:space="preserve"> MRO</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443513">
              <w:rPr>
                <w:rStyle w:val="BoxText"/>
                <w:rFonts w:asciiTheme="minorHAnsi" w:hAnsiTheme="minorHAnsi"/>
                <w:b w:val="0"/>
                <w:sz w:val="24"/>
              </w:rPr>
            </w:r>
            <w:r w:rsidR="00443513">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381B6E">
              <w:rPr>
                <w:rStyle w:val="BoxText"/>
                <w:rFonts w:asciiTheme="minorHAnsi" w:hAnsiTheme="minorHAnsi"/>
                <w:b w:val="0"/>
                <w:sz w:val="24"/>
              </w:rPr>
              <w:t xml:space="preserve"> NPCC</w:t>
            </w:r>
          </w:p>
        </w:tc>
        <w:tc>
          <w:tcPr>
            <w:tcW w:w="2250" w:type="dxa"/>
          </w:tcPr>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443513">
              <w:rPr>
                <w:rStyle w:val="BoxText"/>
                <w:rFonts w:asciiTheme="minorHAnsi" w:hAnsiTheme="minorHAnsi"/>
                <w:b w:val="0"/>
                <w:sz w:val="24"/>
              </w:rPr>
            </w:r>
            <w:r w:rsidR="00443513">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381B6E">
              <w:rPr>
                <w:rStyle w:val="BoxText"/>
                <w:rFonts w:asciiTheme="minorHAnsi" w:hAnsiTheme="minorHAnsi"/>
                <w:b w:val="0"/>
                <w:sz w:val="24"/>
              </w:rPr>
              <w:t xml:space="preserve"> RF</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443513">
              <w:rPr>
                <w:rStyle w:val="BoxText"/>
                <w:rFonts w:asciiTheme="minorHAnsi" w:hAnsiTheme="minorHAnsi"/>
                <w:b w:val="0"/>
                <w:sz w:val="24"/>
              </w:rPr>
            </w:r>
            <w:r w:rsidR="00443513">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381B6E">
              <w:rPr>
                <w:rStyle w:val="BoxText"/>
                <w:rFonts w:asciiTheme="minorHAnsi" w:hAnsiTheme="minorHAnsi"/>
                <w:b w:val="0"/>
                <w:sz w:val="24"/>
              </w:rPr>
              <w:t xml:space="preserve"> SERC</w:t>
            </w:r>
            <w:r w:rsidR="00FD1345" w:rsidRPr="00193AE7">
              <w:rPr>
                <w:rStyle w:val="BoxText"/>
                <w:rFonts w:asciiTheme="minorHAnsi" w:hAnsiTheme="minorHAnsi"/>
                <w:b w:val="0"/>
                <w:sz w:val="24"/>
              </w:rPr>
              <w:t xml:space="preserve"> </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443513">
              <w:rPr>
                <w:rStyle w:val="BoxText"/>
                <w:rFonts w:asciiTheme="minorHAnsi" w:hAnsiTheme="minorHAnsi"/>
                <w:b w:val="0"/>
                <w:sz w:val="24"/>
              </w:rPr>
            </w:r>
            <w:r w:rsidR="00443513">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381B6E">
              <w:rPr>
                <w:rStyle w:val="BoxText"/>
                <w:rFonts w:asciiTheme="minorHAnsi" w:hAnsiTheme="minorHAnsi"/>
                <w:b w:val="0"/>
                <w:sz w:val="24"/>
              </w:rPr>
              <w:t xml:space="preserve"> SPP </w:t>
            </w:r>
            <w:r w:rsidR="00D451B9">
              <w:rPr>
                <w:rStyle w:val="BoxText"/>
                <w:rFonts w:asciiTheme="minorHAnsi" w:hAnsiTheme="minorHAnsi"/>
                <w:b w:val="0"/>
                <w:sz w:val="24"/>
              </w:rPr>
              <w:t>RE</w:t>
            </w:r>
          </w:p>
        </w:tc>
        <w:tc>
          <w:tcPr>
            <w:tcW w:w="5942" w:type="dxa"/>
            <w:gridSpan w:val="2"/>
          </w:tcPr>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443513">
              <w:rPr>
                <w:rStyle w:val="BoxText"/>
                <w:rFonts w:asciiTheme="minorHAnsi" w:hAnsiTheme="minorHAnsi"/>
                <w:b w:val="0"/>
                <w:sz w:val="24"/>
              </w:rPr>
            </w:r>
            <w:r w:rsidR="00443513">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381B6E">
              <w:rPr>
                <w:rStyle w:val="BoxText"/>
                <w:rFonts w:asciiTheme="minorHAnsi" w:hAnsiTheme="minorHAnsi"/>
                <w:b w:val="0"/>
                <w:sz w:val="24"/>
              </w:rPr>
              <w:t xml:space="preserve"> Texas RE</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443513">
              <w:rPr>
                <w:rStyle w:val="BoxText"/>
                <w:rFonts w:asciiTheme="minorHAnsi" w:hAnsiTheme="minorHAnsi"/>
                <w:b w:val="0"/>
                <w:sz w:val="24"/>
              </w:rPr>
            </w:r>
            <w:r w:rsidR="00443513">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rsidR="00FD1345" w:rsidRPr="00193AE7" w:rsidRDefault="00C87293"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443513">
              <w:rPr>
                <w:rFonts w:cs="Arial"/>
              </w:rPr>
            </w:r>
            <w:r w:rsidR="00443513">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r w:rsidR="00563006" w:rsidRPr="00081BCE" w:rsidTr="006826D0">
        <w:tblPrEx>
          <w:tblLook w:val="01E0" w:firstRow="1" w:lastRow="1" w:firstColumn="1" w:lastColumn="1" w:noHBand="0" w:noVBand="0"/>
        </w:tblPrEx>
        <w:trPr>
          <w:trHeight w:val="621"/>
          <w:jc w:val="center"/>
        </w:trPr>
        <w:tc>
          <w:tcPr>
            <w:tcW w:w="10356" w:type="dxa"/>
            <w:gridSpan w:val="6"/>
            <w:tcBorders>
              <w:bottom w:val="single" w:sz="4" w:space="0" w:color="auto"/>
            </w:tcBorders>
            <w:shd w:val="clear" w:color="auto" w:fill="204C81"/>
            <w:vAlign w:val="center"/>
          </w:tcPr>
          <w:p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rsidTr="00D451B9">
        <w:tblPrEx>
          <w:tblLook w:val="01E0" w:firstRow="1" w:lastRow="1" w:firstColumn="1" w:lastColumn="1" w:noHBand="0" w:noVBand="0"/>
        </w:tblPrEx>
        <w:trPr>
          <w:cantSplit/>
          <w:trHeight w:val="512"/>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43513">
              <w:rPr>
                <w:rFonts w:ascii="Verdana" w:hAnsi="Verdana" w:cs="Arial"/>
              </w:rPr>
            </w:r>
            <w:r w:rsidR="00443513">
              <w:rPr>
                <w:rFonts w:ascii="Verdana" w:hAnsi="Verdana" w:cs="Arial"/>
              </w:rPr>
              <w:fldChar w:fldCharType="separate"/>
            </w:r>
            <w:r w:rsidRPr="00997A70">
              <w:rPr>
                <w:rFonts w:ascii="Verdana" w:hAnsi="Verdana" w:cs="Arial"/>
              </w:rPr>
              <w:fldChar w:fldCharType="end"/>
            </w:r>
          </w:p>
        </w:tc>
        <w:tc>
          <w:tcPr>
            <w:tcW w:w="9902" w:type="dxa"/>
            <w:gridSpan w:val="5"/>
          </w:tcPr>
          <w:p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rsidTr="00D451B9">
        <w:tblPrEx>
          <w:tblLook w:val="01E0" w:firstRow="1" w:lastRow="1" w:firstColumn="1" w:lastColumn="1" w:noHBand="0" w:noVBand="0"/>
        </w:tblPrEx>
        <w:trPr>
          <w:cantSplit/>
          <w:trHeight w:val="288"/>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lastRenderedPageBreak/>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443513">
              <w:rPr>
                <w:rFonts w:ascii="Verdana" w:hAnsi="Verdana" w:cs="Arial"/>
              </w:rPr>
            </w:r>
            <w:r w:rsidR="00443513">
              <w:rPr>
                <w:rFonts w:ascii="Verdana" w:hAnsi="Verdana" w:cs="Arial"/>
              </w:rPr>
              <w:fldChar w:fldCharType="separate"/>
            </w:r>
            <w:r w:rsidRPr="00997A70">
              <w:rPr>
                <w:rFonts w:ascii="Verdana" w:hAnsi="Verdana" w:cs="Arial"/>
              </w:rPr>
              <w:fldChar w:fldCharType="end"/>
            </w:r>
          </w:p>
        </w:tc>
        <w:tc>
          <w:tcPr>
            <w:tcW w:w="9902" w:type="dxa"/>
            <w:gridSpan w:val="5"/>
          </w:tcPr>
          <w:p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rsidTr="00D451B9">
        <w:tblPrEx>
          <w:tblLook w:val="01E0" w:firstRow="1" w:lastRow="1" w:firstColumn="1" w:lastColumn="1" w:noHBand="0" w:noVBand="0"/>
        </w:tblPrEx>
        <w:trPr>
          <w:cantSplit/>
          <w:trHeight w:val="305"/>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43513">
              <w:rPr>
                <w:rFonts w:ascii="Verdana" w:hAnsi="Verdana" w:cs="Arial"/>
              </w:rPr>
            </w:r>
            <w:r w:rsidR="00443513">
              <w:rPr>
                <w:rFonts w:ascii="Verdana" w:hAnsi="Verdana" w:cs="Arial"/>
              </w:rPr>
              <w:fldChar w:fldCharType="separate"/>
            </w:r>
            <w:r w:rsidRPr="00997A70">
              <w:rPr>
                <w:rFonts w:ascii="Verdana" w:hAnsi="Verdana" w:cs="Arial"/>
              </w:rPr>
              <w:fldChar w:fldCharType="end"/>
            </w:r>
          </w:p>
        </w:tc>
        <w:tc>
          <w:tcPr>
            <w:tcW w:w="9902" w:type="dxa"/>
            <w:gridSpan w:val="5"/>
          </w:tcPr>
          <w:p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rsidTr="00D451B9">
        <w:tblPrEx>
          <w:tblLook w:val="01E0" w:firstRow="1" w:lastRow="1" w:firstColumn="1" w:lastColumn="1" w:noHBand="0" w:noVBand="0"/>
        </w:tblPrEx>
        <w:trPr>
          <w:cantSplit/>
          <w:trHeight w:val="278"/>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43513">
              <w:rPr>
                <w:rFonts w:ascii="Verdana" w:hAnsi="Verdana" w:cs="Arial"/>
              </w:rPr>
            </w:r>
            <w:r w:rsidR="00443513">
              <w:rPr>
                <w:rFonts w:ascii="Verdana" w:hAnsi="Verdana" w:cs="Arial"/>
              </w:rPr>
              <w:fldChar w:fldCharType="separate"/>
            </w:r>
            <w:r w:rsidRPr="00997A70">
              <w:rPr>
                <w:rFonts w:ascii="Verdana" w:hAnsi="Verdana" w:cs="Arial"/>
              </w:rPr>
              <w:fldChar w:fldCharType="end"/>
            </w:r>
          </w:p>
        </w:tc>
        <w:tc>
          <w:tcPr>
            <w:tcW w:w="9902" w:type="dxa"/>
            <w:gridSpan w:val="5"/>
          </w:tcPr>
          <w:p w:rsidR="00563006" w:rsidRPr="00997A70" w:rsidRDefault="00563006" w:rsidP="00D06D7D">
            <w:pPr>
              <w:spacing w:before="60" w:after="60"/>
              <w:rPr>
                <w:rFonts w:cs="Arial"/>
              </w:rPr>
            </w:pPr>
            <w:r w:rsidRPr="00997A70">
              <w:rPr>
                <w:rFonts w:cs="Arial"/>
              </w:rPr>
              <w:t>4 — Transmission-dependent Utilities</w:t>
            </w:r>
          </w:p>
        </w:tc>
      </w:tr>
      <w:tr w:rsidR="00563006" w:rsidRPr="00E23D20" w:rsidTr="00D451B9">
        <w:tblPrEx>
          <w:tblLook w:val="01E0" w:firstRow="1" w:lastRow="1" w:firstColumn="1" w:lastColumn="1" w:noHBand="0" w:noVBand="0"/>
        </w:tblPrEx>
        <w:trPr>
          <w:cantSplit/>
          <w:trHeight w:val="332"/>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43513">
              <w:rPr>
                <w:rFonts w:ascii="Verdana" w:hAnsi="Verdana" w:cs="Arial"/>
              </w:rPr>
            </w:r>
            <w:r w:rsidR="00443513">
              <w:rPr>
                <w:rFonts w:ascii="Verdana" w:hAnsi="Verdana" w:cs="Arial"/>
              </w:rPr>
              <w:fldChar w:fldCharType="separate"/>
            </w:r>
            <w:r w:rsidRPr="00997A70">
              <w:rPr>
                <w:rFonts w:ascii="Verdana" w:hAnsi="Verdana" w:cs="Arial"/>
              </w:rPr>
              <w:fldChar w:fldCharType="end"/>
            </w:r>
          </w:p>
        </w:tc>
        <w:tc>
          <w:tcPr>
            <w:tcW w:w="9902" w:type="dxa"/>
            <w:gridSpan w:val="5"/>
          </w:tcPr>
          <w:p w:rsidR="00563006" w:rsidRPr="00997A70" w:rsidRDefault="00563006" w:rsidP="00D06D7D">
            <w:pPr>
              <w:spacing w:before="60" w:after="60"/>
              <w:rPr>
                <w:rFonts w:cs="Arial"/>
              </w:rPr>
            </w:pPr>
            <w:r w:rsidRPr="00997A70">
              <w:rPr>
                <w:rFonts w:cs="Arial"/>
              </w:rPr>
              <w:t>5 — Electric Generators</w:t>
            </w:r>
          </w:p>
        </w:tc>
      </w:tr>
      <w:tr w:rsidR="00563006" w:rsidRPr="00E23D20" w:rsidTr="00D451B9">
        <w:tblPrEx>
          <w:tblLook w:val="01E0" w:firstRow="1" w:lastRow="1" w:firstColumn="1" w:lastColumn="1" w:noHBand="0" w:noVBand="0"/>
        </w:tblPrEx>
        <w:trPr>
          <w:cantSplit/>
          <w:trHeight w:val="26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43513">
              <w:rPr>
                <w:rFonts w:ascii="Verdana" w:hAnsi="Verdana" w:cs="Arial"/>
              </w:rPr>
            </w:r>
            <w:r w:rsidR="00443513">
              <w:rPr>
                <w:rFonts w:ascii="Verdana" w:hAnsi="Verdana" w:cs="Arial"/>
              </w:rPr>
              <w:fldChar w:fldCharType="separate"/>
            </w:r>
            <w:r w:rsidRPr="00997A70">
              <w:rPr>
                <w:rFonts w:ascii="Verdana" w:hAnsi="Verdana" w:cs="Arial"/>
              </w:rPr>
              <w:fldChar w:fldCharType="end"/>
            </w:r>
          </w:p>
        </w:tc>
        <w:tc>
          <w:tcPr>
            <w:tcW w:w="9902" w:type="dxa"/>
            <w:gridSpan w:val="5"/>
          </w:tcPr>
          <w:p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rsidTr="00D451B9">
        <w:tblPrEx>
          <w:tblLook w:val="01E0" w:firstRow="1" w:lastRow="1" w:firstColumn="1" w:lastColumn="1" w:noHBand="0" w:noVBand="0"/>
        </w:tblPrEx>
        <w:trPr>
          <w:cantSplit/>
          <w:trHeight w:val="305"/>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43513">
              <w:rPr>
                <w:rFonts w:ascii="Verdana" w:hAnsi="Verdana" w:cs="Arial"/>
              </w:rPr>
            </w:r>
            <w:r w:rsidR="00443513">
              <w:rPr>
                <w:rFonts w:ascii="Verdana" w:hAnsi="Verdana" w:cs="Arial"/>
              </w:rPr>
              <w:fldChar w:fldCharType="separate"/>
            </w:r>
            <w:r w:rsidRPr="00997A70">
              <w:rPr>
                <w:rFonts w:ascii="Verdana" w:hAnsi="Verdana" w:cs="Arial"/>
              </w:rPr>
              <w:fldChar w:fldCharType="end"/>
            </w:r>
          </w:p>
        </w:tc>
        <w:tc>
          <w:tcPr>
            <w:tcW w:w="9902" w:type="dxa"/>
            <w:gridSpan w:val="5"/>
          </w:tcPr>
          <w:p w:rsidR="00563006" w:rsidRPr="00997A70" w:rsidRDefault="00563006" w:rsidP="00D06D7D">
            <w:pPr>
              <w:spacing w:before="60" w:after="60"/>
              <w:rPr>
                <w:rFonts w:cs="Arial"/>
              </w:rPr>
            </w:pPr>
            <w:r w:rsidRPr="00997A70">
              <w:rPr>
                <w:rFonts w:cs="Arial"/>
              </w:rPr>
              <w:t>7 — Large Electricity End Users</w:t>
            </w:r>
          </w:p>
        </w:tc>
      </w:tr>
      <w:tr w:rsidR="00563006" w:rsidRPr="00E23D20" w:rsidTr="00D451B9">
        <w:tblPrEx>
          <w:tblLook w:val="01E0" w:firstRow="1" w:lastRow="1" w:firstColumn="1" w:lastColumn="1" w:noHBand="0" w:noVBand="0"/>
        </w:tblPrEx>
        <w:trPr>
          <w:cantSplit/>
          <w:trHeight w:val="308"/>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43513">
              <w:rPr>
                <w:rFonts w:ascii="Verdana" w:hAnsi="Verdana" w:cs="Arial"/>
              </w:rPr>
            </w:r>
            <w:r w:rsidR="00443513">
              <w:rPr>
                <w:rFonts w:ascii="Verdana" w:hAnsi="Verdana" w:cs="Arial"/>
              </w:rPr>
              <w:fldChar w:fldCharType="separate"/>
            </w:r>
            <w:r w:rsidRPr="00997A70">
              <w:rPr>
                <w:rFonts w:ascii="Verdana" w:hAnsi="Verdana" w:cs="Arial"/>
              </w:rPr>
              <w:fldChar w:fldCharType="end"/>
            </w:r>
          </w:p>
        </w:tc>
        <w:tc>
          <w:tcPr>
            <w:tcW w:w="9902" w:type="dxa"/>
            <w:gridSpan w:val="5"/>
          </w:tcPr>
          <w:p w:rsidR="00563006" w:rsidRPr="00997A70" w:rsidRDefault="00563006" w:rsidP="00D06D7D">
            <w:pPr>
              <w:spacing w:before="60" w:after="60"/>
              <w:rPr>
                <w:rFonts w:cs="Arial"/>
              </w:rPr>
            </w:pPr>
            <w:r w:rsidRPr="00997A70">
              <w:rPr>
                <w:rFonts w:cs="Arial"/>
              </w:rPr>
              <w:t>8 — Small Electricity End Users</w:t>
            </w:r>
          </w:p>
        </w:tc>
      </w:tr>
      <w:tr w:rsidR="00563006" w:rsidRPr="00E23D20" w:rsidTr="00D451B9">
        <w:tblPrEx>
          <w:tblLook w:val="01E0" w:firstRow="1" w:lastRow="1" w:firstColumn="1" w:lastColumn="1" w:noHBand="0" w:noVBand="0"/>
        </w:tblPrEx>
        <w:trPr>
          <w:cantSplit/>
          <w:trHeight w:val="27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43513">
              <w:rPr>
                <w:rFonts w:ascii="Verdana" w:hAnsi="Verdana" w:cs="Arial"/>
              </w:rPr>
            </w:r>
            <w:r w:rsidR="00443513">
              <w:rPr>
                <w:rFonts w:ascii="Verdana" w:hAnsi="Verdana" w:cs="Arial"/>
              </w:rPr>
              <w:fldChar w:fldCharType="separate"/>
            </w:r>
            <w:r w:rsidRPr="00997A70">
              <w:rPr>
                <w:rFonts w:ascii="Verdana" w:hAnsi="Verdana" w:cs="Arial"/>
              </w:rPr>
              <w:fldChar w:fldCharType="end"/>
            </w:r>
          </w:p>
        </w:tc>
        <w:tc>
          <w:tcPr>
            <w:tcW w:w="9902" w:type="dxa"/>
            <w:gridSpan w:val="5"/>
          </w:tcPr>
          <w:p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rsidTr="00D451B9">
        <w:tblPrEx>
          <w:tblLook w:val="01E0" w:firstRow="1" w:lastRow="1" w:firstColumn="1" w:lastColumn="1" w:noHBand="0" w:noVBand="0"/>
        </w:tblPrEx>
        <w:trPr>
          <w:cantSplit/>
          <w:trHeight w:val="27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43513">
              <w:rPr>
                <w:rFonts w:ascii="Verdana" w:hAnsi="Verdana" w:cs="Arial"/>
              </w:rPr>
            </w:r>
            <w:r w:rsidR="00443513">
              <w:rPr>
                <w:rFonts w:ascii="Verdana" w:hAnsi="Verdana" w:cs="Arial"/>
              </w:rPr>
              <w:fldChar w:fldCharType="separate"/>
            </w:r>
            <w:r w:rsidRPr="00997A70">
              <w:rPr>
                <w:rFonts w:ascii="Verdana" w:hAnsi="Verdana" w:cs="Arial"/>
              </w:rPr>
              <w:fldChar w:fldCharType="end"/>
            </w:r>
          </w:p>
        </w:tc>
        <w:tc>
          <w:tcPr>
            <w:tcW w:w="9902" w:type="dxa"/>
            <w:gridSpan w:val="5"/>
          </w:tcPr>
          <w:p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rsidTr="00D451B9">
        <w:tblPrEx>
          <w:tblLook w:val="01E0" w:firstRow="1" w:lastRow="1" w:firstColumn="1" w:lastColumn="1" w:noHBand="0" w:noVBand="0"/>
        </w:tblPrEx>
        <w:trPr>
          <w:cantSplit/>
          <w:trHeight w:val="27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443513">
              <w:rPr>
                <w:rStyle w:val="BoxText"/>
                <w:rFonts w:ascii="Verdana" w:hAnsi="Verdana"/>
                <w:b w:val="0"/>
                <w:sz w:val="24"/>
              </w:rPr>
            </w:r>
            <w:r w:rsidR="00443513">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5"/>
          </w:tcPr>
          <w:p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rsidTr="006826D0">
        <w:trPr>
          <w:cantSplit/>
          <w:trHeight w:val="350"/>
          <w:jc w:val="center"/>
        </w:trPr>
        <w:tc>
          <w:tcPr>
            <w:tcW w:w="10356" w:type="dxa"/>
            <w:gridSpan w:val="6"/>
            <w:shd w:val="clear" w:color="auto" w:fill="204C81"/>
            <w:vAlign w:val="center"/>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rsidTr="00D451B9">
        <w:trPr>
          <w:cantSplit/>
          <w:trHeight w:val="621"/>
          <w:jc w:val="center"/>
        </w:trPr>
        <w:tc>
          <w:tcPr>
            <w:tcW w:w="4414" w:type="dxa"/>
            <w:gridSpan w:val="4"/>
            <w:tcBorders>
              <w:bottom w:val="single" w:sz="4" w:space="0" w:color="auto"/>
            </w:tcBorders>
          </w:tcPr>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3513">
              <w:rPr>
                <w:rStyle w:val="BoxText"/>
                <w:rFonts w:asciiTheme="minorHAnsi" w:hAnsiTheme="minorHAnsi" w:cs="Arial"/>
                <w:b w:val="0"/>
                <w:sz w:val="24"/>
              </w:rPr>
            </w:r>
            <w:r w:rsidR="0044351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3513">
              <w:rPr>
                <w:rStyle w:val="BoxText"/>
                <w:rFonts w:asciiTheme="minorHAnsi" w:hAnsiTheme="minorHAnsi" w:cs="Arial"/>
                <w:b w:val="0"/>
                <w:sz w:val="24"/>
              </w:rPr>
            </w:r>
            <w:r w:rsidR="0044351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3513">
              <w:rPr>
                <w:rStyle w:val="BoxText"/>
                <w:rFonts w:asciiTheme="minorHAnsi" w:hAnsiTheme="minorHAnsi" w:cs="Arial"/>
                <w:b w:val="0"/>
                <w:sz w:val="24"/>
              </w:rPr>
            </w:r>
            <w:r w:rsidR="0044351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3513">
              <w:rPr>
                <w:rStyle w:val="BoxText"/>
                <w:rFonts w:asciiTheme="minorHAnsi" w:hAnsiTheme="minorHAnsi" w:cs="Arial"/>
                <w:b w:val="0"/>
                <w:sz w:val="24"/>
              </w:rPr>
            </w:r>
            <w:r w:rsidR="0044351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3513">
              <w:rPr>
                <w:rStyle w:val="BoxText"/>
                <w:rFonts w:asciiTheme="minorHAnsi" w:hAnsiTheme="minorHAnsi" w:cs="Arial"/>
                <w:b w:val="0"/>
                <w:sz w:val="24"/>
              </w:rPr>
            </w:r>
            <w:r w:rsidR="0044351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3513">
              <w:rPr>
                <w:rStyle w:val="BoxText"/>
                <w:rFonts w:asciiTheme="minorHAnsi" w:hAnsiTheme="minorHAnsi" w:cs="Arial"/>
                <w:b w:val="0"/>
                <w:sz w:val="24"/>
              </w:rPr>
            </w:r>
            <w:r w:rsidR="0044351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3513">
              <w:rPr>
                <w:rStyle w:val="BoxText"/>
                <w:rFonts w:asciiTheme="minorHAnsi" w:hAnsiTheme="minorHAnsi" w:cs="Arial"/>
                <w:b w:val="0"/>
                <w:sz w:val="24"/>
              </w:rPr>
            </w:r>
            <w:r w:rsidR="0044351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3513">
              <w:rPr>
                <w:rStyle w:val="BoxText"/>
                <w:rFonts w:asciiTheme="minorHAnsi" w:hAnsiTheme="minorHAnsi" w:cs="Arial"/>
                <w:b w:val="0"/>
                <w:sz w:val="24"/>
              </w:rPr>
            </w:r>
            <w:r w:rsidR="0044351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3513">
              <w:rPr>
                <w:rStyle w:val="BoxText"/>
                <w:rFonts w:asciiTheme="minorHAnsi" w:hAnsiTheme="minorHAnsi" w:cs="Arial"/>
                <w:b w:val="0"/>
                <w:sz w:val="24"/>
              </w:rPr>
            </w:r>
            <w:r w:rsidR="0044351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gridSpan w:val="2"/>
            <w:tcBorders>
              <w:bottom w:val="single" w:sz="4" w:space="0" w:color="auto"/>
            </w:tcBorders>
          </w:tcPr>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3513">
              <w:rPr>
                <w:rStyle w:val="BoxText"/>
                <w:rFonts w:asciiTheme="minorHAnsi" w:hAnsiTheme="minorHAnsi" w:cs="Arial"/>
                <w:b w:val="0"/>
                <w:sz w:val="24"/>
              </w:rPr>
            </w:r>
            <w:r w:rsidR="0044351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3513">
              <w:rPr>
                <w:rStyle w:val="BoxText"/>
                <w:rFonts w:asciiTheme="minorHAnsi" w:hAnsiTheme="minorHAnsi" w:cs="Arial"/>
                <w:b w:val="0"/>
                <w:sz w:val="24"/>
              </w:rPr>
            </w:r>
            <w:r w:rsidR="0044351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3513">
              <w:rPr>
                <w:rStyle w:val="BoxText"/>
                <w:rFonts w:asciiTheme="minorHAnsi" w:hAnsiTheme="minorHAnsi" w:cs="Arial"/>
                <w:b w:val="0"/>
                <w:sz w:val="24"/>
              </w:rPr>
            </w:r>
            <w:r w:rsidR="0044351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3513">
              <w:rPr>
                <w:rStyle w:val="BoxText"/>
                <w:rFonts w:asciiTheme="minorHAnsi" w:hAnsiTheme="minorHAnsi" w:cs="Arial"/>
                <w:b w:val="0"/>
                <w:sz w:val="24"/>
              </w:rPr>
            </w:r>
            <w:r w:rsidR="0044351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3513">
              <w:rPr>
                <w:rStyle w:val="BoxText"/>
                <w:rFonts w:asciiTheme="minorHAnsi" w:hAnsiTheme="minorHAnsi" w:cs="Arial"/>
                <w:b w:val="0"/>
                <w:sz w:val="24"/>
              </w:rPr>
            </w:r>
            <w:r w:rsidR="0044351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3513">
              <w:rPr>
                <w:rStyle w:val="BoxText"/>
                <w:rFonts w:asciiTheme="minorHAnsi" w:hAnsiTheme="minorHAnsi" w:cs="Arial"/>
                <w:b w:val="0"/>
                <w:sz w:val="24"/>
              </w:rPr>
            </w:r>
            <w:r w:rsidR="0044351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3513">
              <w:rPr>
                <w:rStyle w:val="BoxText"/>
                <w:rFonts w:asciiTheme="minorHAnsi" w:hAnsiTheme="minorHAnsi" w:cs="Arial"/>
                <w:b w:val="0"/>
                <w:sz w:val="24"/>
              </w:rPr>
            </w:r>
            <w:r w:rsidR="0044351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3513">
              <w:rPr>
                <w:rStyle w:val="BoxText"/>
                <w:rFonts w:asciiTheme="minorHAnsi" w:hAnsiTheme="minorHAnsi" w:cs="Arial"/>
                <w:b w:val="0"/>
                <w:sz w:val="24"/>
              </w:rPr>
            </w:r>
            <w:r w:rsidR="0044351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r w:rsidR="00FD1345" w:rsidRPr="00081BCE" w:rsidTr="00563006">
        <w:trPr>
          <w:cantSplit/>
          <w:jc w:val="center"/>
        </w:trPr>
        <w:tc>
          <w:tcPr>
            <w:tcW w:w="10356" w:type="dxa"/>
            <w:gridSpan w:val="6"/>
            <w:shd w:val="clear" w:color="auto" w:fill="204C81"/>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rsidTr="00D451B9">
        <w:trPr>
          <w:cantSplit/>
          <w:jc w:val="center"/>
        </w:trPr>
        <w:tc>
          <w:tcPr>
            <w:tcW w:w="2164" w:type="dxa"/>
            <w:gridSpan w:val="3"/>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2"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D451B9">
        <w:trPr>
          <w:cantSplit/>
          <w:jc w:val="center"/>
        </w:trPr>
        <w:tc>
          <w:tcPr>
            <w:tcW w:w="2164" w:type="dxa"/>
            <w:gridSpan w:val="3"/>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62"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D451B9">
        <w:trPr>
          <w:cantSplit/>
          <w:jc w:val="center"/>
        </w:trPr>
        <w:tc>
          <w:tcPr>
            <w:tcW w:w="2164" w:type="dxa"/>
            <w:gridSpan w:val="3"/>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2"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D451B9">
        <w:trPr>
          <w:cantSplit/>
          <w:jc w:val="center"/>
        </w:trPr>
        <w:tc>
          <w:tcPr>
            <w:tcW w:w="2164" w:type="dxa"/>
            <w:gridSpan w:val="3"/>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62"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p>
        </w:tc>
      </w:tr>
    </w:tbl>
    <w:p w:rsidR="00D451B9" w:rsidRDefault="00D451B9">
      <w:r>
        <w:br w:type="page"/>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6"/>
      </w:tblGrid>
      <w:tr w:rsidR="00D451B9" w:rsidRPr="004D5128" w:rsidTr="00D451B9">
        <w:trPr>
          <w:cantSplit/>
          <w:jc w:val="center"/>
        </w:trPr>
        <w:tc>
          <w:tcPr>
            <w:tcW w:w="10350" w:type="dxa"/>
            <w:gridSpan w:val="4"/>
            <w:tcBorders>
              <w:top w:val="single" w:sz="4" w:space="0" w:color="auto"/>
              <w:left w:val="single" w:sz="4" w:space="0" w:color="auto"/>
              <w:bottom w:val="single" w:sz="4" w:space="0" w:color="auto"/>
              <w:right w:val="single" w:sz="4" w:space="0" w:color="auto"/>
            </w:tcBorders>
            <w:shd w:val="clear" w:color="auto" w:fill="204C81"/>
            <w:hideMark/>
          </w:tcPr>
          <w:p w:rsidR="00D451B9" w:rsidRPr="004D5128" w:rsidRDefault="00D451B9"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lastRenderedPageBreak/>
              <w:t>Provide the name and contact information of your immediate supervisor or a member of your management who can confirm your organization’s willingness to support your active participation.</w:t>
            </w:r>
          </w:p>
        </w:tc>
      </w:tr>
      <w:tr w:rsidR="00D451B9" w:rsidTr="00D451B9">
        <w:trPr>
          <w:cantSplit/>
          <w:jc w:val="center"/>
        </w:trPr>
        <w:tc>
          <w:tcPr>
            <w:tcW w:w="2164" w:type="dxa"/>
            <w:tcBorders>
              <w:top w:val="single" w:sz="4" w:space="0" w:color="auto"/>
              <w:left w:val="single" w:sz="4" w:space="0" w:color="auto"/>
              <w:bottom w:val="single" w:sz="4" w:space="0" w:color="auto"/>
              <w:right w:val="single" w:sz="4" w:space="0" w:color="auto"/>
            </w:tcBorders>
            <w:hideMark/>
          </w:tcPr>
          <w:p w:rsidR="00D451B9" w:rsidRPr="004D5128" w:rsidRDefault="00D451B9"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rsidR="00D451B9" w:rsidRPr="004D5128" w:rsidRDefault="00D451B9"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rsidR="00D451B9" w:rsidRPr="004D5128" w:rsidRDefault="00D451B9"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6" w:type="dxa"/>
            <w:tcBorders>
              <w:top w:val="single" w:sz="4" w:space="0" w:color="auto"/>
              <w:left w:val="single" w:sz="4" w:space="0" w:color="auto"/>
              <w:bottom w:val="single" w:sz="4" w:space="0" w:color="auto"/>
              <w:right w:val="single" w:sz="4" w:space="0" w:color="auto"/>
            </w:tcBorders>
          </w:tcPr>
          <w:p w:rsidR="00D451B9" w:rsidRDefault="00D451B9" w:rsidP="00C90FDC">
            <w:pPr>
              <w:spacing w:before="120" w:after="120"/>
              <w:rPr>
                <w:rStyle w:val="BoxText"/>
                <w:b w:val="0"/>
              </w:rPr>
            </w:pPr>
          </w:p>
        </w:tc>
      </w:tr>
      <w:tr w:rsidR="00D451B9" w:rsidTr="00D451B9">
        <w:trPr>
          <w:cantSplit/>
          <w:jc w:val="center"/>
        </w:trPr>
        <w:tc>
          <w:tcPr>
            <w:tcW w:w="2164" w:type="dxa"/>
            <w:tcBorders>
              <w:top w:val="single" w:sz="4" w:space="0" w:color="auto"/>
              <w:left w:val="single" w:sz="4" w:space="0" w:color="auto"/>
              <w:bottom w:val="single" w:sz="4" w:space="0" w:color="auto"/>
              <w:right w:val="single" w:sz="4" w:space="0" w:color="auto"/>
            </w:tcBorders>
            <w:hideMark/>
          </w:tcPr>
          <w:p w:rsidR="00D451B9" w:rsidRPr="004D5128" w:rsidRDefault="00D451B9"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rsidR="00D451B9" w:rsidRPr="004D5128" w:rsidRDefault="00D451B9"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rsidR="00D451B9" w:rsidRPr="004D5128" w:rsidRDefault="00D451B9"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6" w:type="dxa"/>
            <w:tcBorders>
              <w:top w:val="single" w:sz="4" w:space="0" w:color="auto"/>
              <w:left w:val="single" w:sz="4" w:space="0" w:color="auto"/>
              <w:bottom w:val="single" w:sz="4" w:space="0" w:color="auto"/>
              <w:right w:val="single" w:sz="4" w:space="0" w:color="auto"/>
            </w:tcBorders>
          </w:tcPr>
          <w:p w:rsidR="00D451B9" w:rsidRDefault="00D451B9" w:rsidP="00C90FDC">
            <w:pPr>
              <w:spacing w:before="120" w:after="120"/>
              <w:rPr>
                <w:rStyle w:val="BoxText"/>
                <w:b w:val="0"/>
              </w:rPr>
            </w:pPr>
          </w:p>
        </w:tc>
      </w:tr>
    </w:tbl>
    <w:p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rsidR="002F2BFE" w:rsidRDefault="002F2BFE" w:rsidP="00102A01">
      <w:pPr>
        <w:pStyle w:val="Heading1"/>
      </w:pPr>
    </w:p>
    <w:sectPr w:rsidR="002F2BFE" w:rsidSect="004A60CD">
      <w:headerReference w:type="default" r:id="rId15"/>
      <w:footerReference w:type="default" r:id="rId16"/>
      <w:headerReference w:type="first" r:id="rId17"/>
      <w:footerReference w:type="first" r:id="rId18"/>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8CC" w:rsidRDefault="000A08CC">
      <w:r>
        <w:separator/>
      </w:r>
    </w:p>
  </w:endnote>
  <w:endnote w:type="continuationSeparator" w:id="0">
    <w:p w:rsidR="000A08CC" w:rsidRDefault="000A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Pr="00855BA8" w:rsidRDefault="00896153" w:rsidP="0002368A">
    <w:pPr>
      <w:pStyle w:val="Footer"/>
      <w:tabs>
        <w:tab w:val="clear" w:pos="10354"/>
        <w:tab w:val="right" w:pos="10350"/>
      </w:tabs>
      <w:ind w:left="0" w:right="18"/>
    </w:pPr>
    <w:r>
      <w:t>Unofficial Nomination Form</w:t>
    </w:r>
    <w:r w:rsidR="0002368A">
      <w:br/>
    </w:r>
    <w:r w:rsidR="00676CFA" w:rsidRPr="00833311">
      <w:t xml:space="preserve">Project </w:t>
    </w:r>
    <w:r w:rsidR="00381B6E">
      <w:t>2016-02 Modifications to CIP Standards</w:t>
    </w:r>
    <w:r w:rsidR="00A46FFA">
      <w:t xml:space="preserve"> </w:t>
    </w:r>
    <w:r w:rsidR="00833311" w:rsidRPr="00833311">
      <w:t xml:space="preserve">| </w:t>
    </w:r>
    <w:r w:rsidR="00381B6E">
      <w:t>March</w:t>
    </w:r>
    <w:r w:rsidR="00A46FFA">
      <w:t xml:space="preserve"> 2016</w:t>
    </w:r>
    <w:r>
      <w:tab/>
    </w:r>
    <w:r w:rsidR="001F52FD">
      <w:fldChar w:fldCharType="begin"/>
    </w:r>
    <w:r w:rsidR="001F52FD">
      <w:instrText xml:space="preserve"> PAGE </w:instrText>
    </w:r>
    <w:r w:rsidR="001F52FD">
      <w:fldChar w:fldCharType="separate"/>
    </w:r>
    <w:r w:rsidR="00443513">
      <w:rPr>
        <w:noProof/>
      </w:rPr>
      <w:t>4</w:t>
    </w:r>
    <w:r w:rsidR="001F52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Default="00896153" w:rsidP="00855BA8">
    <w:r>
      <w:rPr>
        <w:noProof/>
      </w:rPr>
      <w:drawing>
        <wp:anchor distT="0" distB="0" distL="114300" distR="114300" simplePos="0" relativeHeight="251665918" behindDoc="1" locked="0" layoutInCell="1" allowOverlap="1" wp14:anchorId="7C22F22E" wp14:editId="63B1CC1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8CC" w:rsidRDefault="000A08CC">
      <w:r>
        <w:separator/>
      </w:r>
    </w:p>
  </w:footnote>
  <w:footnote w:type="continuationSeparator" w:id="0">
    <w:p w:rsidR="000A08CC" w:rsidRDefault="000A08CC">
      <w:r>
        <w:continuationSeparator/>
      </w:r>
    </w:p>
  </w:footnote>
  <w:footnote w:id="1">
    <w:p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Default="00896153">
    <w:r>
      <w:rPr>
        <w:noProof/>
      </w:rPr>
      <w:drawing>
        <wp:anchor distT="0" distB="0" distL="114300" distR="114300" simplePos="0" relativeHeight="251663870" behindDoc="1" locked="0" layoutInCell="1" allowOverlap="1" wp14:anchorId="2885FA8C" wp14:editId="36E98DF9">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Default="00896153"/>
  <w:p w:rsidR="00896153" w:rsidRDefault="00896153">
    <w:r>
      <w:rPr>
        <w:noProof/>
      </w:rPr>
      <w:drawing>
        <wp:anchor distT="0" distB="0" distL="114300" distR="114300" simplePos="0" relativeHeight="251667966" behindDoc="1" locked="0" layoutInCell="1" allowOverlap="1" wp14:anchorId="38F85D61" wp14:editId="2B231680">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1"/>
  </w:num>
  <w:num w:numId="4">
    <w:abstractNumId w:val="16"/>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334DF"/>
    <w:rsid w:val="0005763D"/>
    <w:rsid w:val="00064B26"/>
    <w:rsid w:val="00081BCE"/>
    <w:rsid w:val="000A08CC"/>
    <w:rsid w:val="000A70BC"/>
    <w:rsid w:val="000B36CB"/>
    <w:rsid w:val="000B7A04"/>
    <w:rsid w:val="000C32BD"/>
    <w:rsid w:val="000D7162"/>
    <w:rsid w:val="000E3AB0"/>
    <w:rsid w:val="00102A01"/>
    <w:rsid w:val="00104317"/>
    <w:rsid w:val="001346AA"/>
    <w:rsid w:val="00136931"/>
    <w:rsid w:val="00136D50"/>
    <w:rsid w:val="001574EA"/>
    <w:rsid w:val="00164B1F"/>
    <w:rsid w:val="00182621"/>
    <w:rsid w:val="00193AE7"/>
    <w:rsid w:val="00196FDD"/>
    <w:rsid w:val="001A6FC8"/>
    <w:rsid w:val="001D47FD"/>
    <w:rsid w:val="001F52FD"/>
    <w:rsid w:val="00222203"/>
    <w:rsid w:val="00240726"/>
    <w:rsid w:val="00257B0C"/>
    <w:rsid w:val="00283FB4"/>
    <w:rsid w:val="002B29E4"/>
    <w:rsid w:val="002E2423"/>
    <w:rsid w:val="002E488B"/>
    <w:rsid w:val="002F2BFE"/>
    <w:rsid w:val="002F783F"/>
    <w:rsid w:val="00300ABD"/>
    <w:rsid w:val="003134D1"/>
    <w:rsid w:val="00366A96"/>
    <w:rsid w:val="00381B6E"/>
    <w:rsid w:val="00382095"/>
    <w:rsid w:val="0038676B"/>
    <w:rsid w:val="0039275D"/>
    <w:rsid w:val="003D1B50"/>
    <w:rsid w:val="003E1C41"/>
    <w:rsid w:val="004031FA"/>
    <w:rsid w:val="0040580D"/>
    <w:rsid w:val="0041064C"/>
    <w:rsid w:val="00442ED0"/>
    <w:rsid w:val="00443513"/>
    <w:rsid w:val="00456B99"/>
    <w:rsid w:val="004631BF"/>
    <w:rsid w:val="00467326"/>
    <w:rsid w:val="00476B91"/>
    <w:rsid w:val="004800C7"/>
    <w:rsid w:val="004859C6"/>
    <w:rsid w:val="0048765A"/>
    <w:rsid w:val="004A1B6D"/>
    <w:rsid w:val="004A60CD"/>
    <w:rsid w:val="004B30A4"/>
    <w:rsid w:val="004B7DE3"/>
    <w:rsid w:val="004C27FB"/>
    <w:rsid w:val="004C34D7"/>
    <w:rsid w:val="004D5953"/>
    <w:rsid w:val="004E7B5C"/>
    <w:rsid w:val="00510652"/>
    <w:rsid w:val="00520FD1"/>
    <w:rsid w:val="0052754B"/>
    <w:rsid w:val="005316C6"/>
    <w:rsid w:val="005316F3"/>
    <w:rsid w:val="00555F79"/>
    <w:rsid w:val="00563006"/>
    <w:rsid w:val="00573832"/>
    <w:rsid w:val="00583A5C"/>
    <w:rsid w:val="005A721A"/>
    <w:rsid w:val="005B7382"/>
    <w:rsid w:val="005D3F72"/>
    <w:rsid w:val="0062446B"/>
    <w:rsid w:val="0064217F"/>
    <w:rsid w:val="00652754"/>
    <w:rsid w:val="00663305"/>
    <w:rsid w:val="00676CFA"/>
    <w:rsid w:val="006826D0"/>
    <w:rsid w:val="00692F16"/>
    <w:rsid w:val="00694CD1"/>
    <w:rsid w:val="006A71F1"/>
    <w:rsid w:val="006B28E4"/>
    <w:rsid w:val="006B3EC7"/>
    <w:rsid w:val="006C1F78"/>
    <w:rsid w:val="006C3C30"/>
    <w:rsid w:val="006C6BAC"/>
    <w:rsid w:val="006E67B7"/>
    <w:rsid w:val="006E7855"/>
    <w:rsid w:val="006E7949"/>
    <w:rsid w:val="00707018"/>
    <w:rsid w:val="007254EA"/>
    <w:rsid w:val="00733724"/>
    <w:rsid w:val="0074626C"/>
    <w:rsid w:val="00747446"/>
    <w:rsid w:val="00791651"/>
    <w:rsid w:val="007C5DB6"/>
    <w:rsid w:val="007E5A0A"/>
    <w:rsid w:val="00816016"/>
    <w:rsid w:val="00833311"/>
    <w:rsid w:val="0084050E"/>
    <w:rsid w:val="00847768"/>
    <w:rsid w:val="00855BA8"/>
    <w:rsid w:val="008866E7"/>
    <w:rsid w:val="00896153"/>
    <w:rsid w:val="008A2272"/>
    <w:rsid w:val="00905DC1"/>
    <w:rsid w:val="00930D3B"/>
    <w:rsid w:val="00997A70"/>
    <w:rsid w:val="009A4ED6"/>
    <w:rsid w:val="009E317C"/>
    <w:rsid w:val="00A15C0A"/>
    <w:rsid w:val="00A35DA7"/>
    <w:rsid w:val="00A46FFA"/>
    <w:rsid w:val="00A6738A"/>
    <w:rsid w:val="00A849C9"/>
    <w:rsid w:val="00AC0C35"/>
    <w:rsid w:val="00AD1865"/>
    <w:rsid w:val="00B13D1F"/>
    <w:rsid w:val="00B146D4"/>
    <w:rsid w:val="00B240FF"/>
    <w:rsid w:val="00B375B5"/>
    <w:rsid w:val="00B5345C"/>
    <w:rsid w:val="00B62A1A"/>
    <w:rsid w:val="00B90E2D"/>
    <w:rsid w:val="00BA34E0"/>
    <w:rsid w:val="00BB64CA"/>
    <w:rsid w:val="00BE1D53"/>
    <w:rsid w:val="00BE5580"/>
    <w:rsid w:val="00C11071"/>
    <w:rsid w:val="00C31EA1"/>
    <w:rsid w:val="00C52B81"/>
    <w:rsid w:val="00C802A9"/>
    <w:rsid w:val="00C87293"/>
    <w:rsid w:val="00C975FA"/>
    <w:rsid w:val="00CB0AC7"/>
    <w:rsid w:val="00CC7BE7"/>
    <w:rsid w:val="00CF6E4A"/>
    <w:rsid w:val="00D03D7D"/>
    <w:rsid w:val="00D06D7D"/>
    <w:rsid w:val="00D228D6"/>
    <w:rsid w:val="00D451B9"/>
    <w:rsid w:val="00D56EBF"/>
    <w:rsid w:val="00D5715F"/>
    <w:rsid w:val="00D71B57"/>
    <w:rsid w:val="00D8646B"/>
    <w:rsid w:val="00D87778"/>
    <w:rsid w:val="00D933A3"/>
    <w:rsid w:val="00D945B5"/>
    <w:rsid w:val="00D94DDC"/>
    <w:rsid w:val="00D9670F"/>
    <w:rsid w:val="00D96A22"/>
    <w:rsid w:val="00DA5E23"/>
    <w:rsid w:val="00DA634C"/>
    <w:rsid w:val="00DB028B"/>
    <w:rsid w:val="00DB26AF"/>
    <w:rsid w:val="00DB62EC"/>
    <w:rsid w:val="00DB7C23"/>
    <w:rsid w:val="00DD2B4E"/>
    <w:rsid w:val="00DD3E6B"/>
    <w:rsid w:val="00DD614C"/>
    <w:rsid w:val="00E05841"/>
    <w:rsid w:val="00E24246"/>
    <w:rsid w:val="00E65B2F"/>
    <w:rsid w:val="00F07B09"/>
    <w:rsid w:val="00F1025B"/>
    <w:rsid w:val="00F31926"/>
    <w:rsid w:val="00F359FF"/>
    <w:rsid w:val="00FB0C8A"/>
    <w:rsid w:val="00FB5404"/>
    <w:rsid w:val="00FC7B36"/>
    <w:rsid w:val="00FD1345"/>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phen.crutchfield@nerc.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www.nerc.com/pa/Stand/Pages/Project%202016-02%20Modifications%20to%20CIP%20Standards.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d460abf2dcb74b5aae991a20c914ed2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mailto:al.mcmeekin@nerc.net" TargetMode="Externa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ge.php?cid=2%7C247%7C1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475A8D9513CF4BBA602C0D3BFED338" ma:contentTypeVersion="54" ma:contentTypeDescription="Create a new document." ma:contentTypeScope="" ma:versionID="835ebbee5c7a97f53d3fa83aa58fd592">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C8F21D4C85B54A9FA592FCBBD24862" ma:contentTypeVersion="0" ma:contentTypeDescription="Create a new document." ma:contentTypeScope="" ma:versionID="2cb2e6eb81a8625121029f65a8ff225c">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F70D23A-44C6-4958-976A-4CC1A1923EE2}"/>
</file>

<file path=customXml/itemProps2.xml><?xml version="1.0" encoding="utf-8"?>
<ds:datastoreItem xmlns:ds="http://schemas.openxmlformats.org/officeDocument/2006/customXml" ds:itemID="{E940B4A0-F3CC-437A-871F-DEC3D5413DB7}"/>
</file>

<file path=customXml/itemProps3.xml><?xml version="1.0" encoding="utf-8"?>
<ds:datastoreItem xmlns:ds="http://schemas.openxmlformats.org/officeDocument/2006/customXml" ds:itemID="{5C38DB56-92EB-4796-8EC0-0C069F4780F6}"/>
</file>

<file path=customXml/itemProps4.xml><?xml version="1.0" encoding="utf-8"?>
<ds:datastoreItem xmlns:ds="http://schemas.openxmlformats.org/officeDocument/2006/customXml" ds:itemID="{151DC16F-A7AC-4730-8ECA-80B8C2A38826}"/>
</file>

<file path=customXml/itemProps5.xml><?xml version="1.0" encoding="utf-8"?>
<ds:datastoreItem xmlns:ds="http://schemas.openxmlformats.org/officeDocument/2006/customXml" ds:itemID="{1FA1D400-2C2F-43CE-9427-E3BA39C934FD}"/>
</file>

<file path=docProps/app.xml><?xml version="1.0" encoding="utf-8"?>
<Properties xmlns="http://schemas.openxmlformats.org/officeDocument/2006/extended-properties" xmlns:vt="http://schemas.openxmlformats.org/officeDocument/2006/docPropsVTypes">
  <Template>Normal</Template>
  <TotalTime>0</TotalTime>
  <Pages>4</Pages>
  <Words>694</Words>
  <Characters>5135</Characters>
  <Application>Microsoft Office Word</Application>
  <DocSecurity>0</DocSecurity>
  <Lines>119</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2016-03-08T15:55:00Z</dcterms:created>
  <dcterms:modified xsi:type="dcterms:W3CDTF">2016-03-10T16:38:00Z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0x010100EA475A8D9513CF4BBA602C0D3BFED338</vt:lpwstr>
  </property>
  <property fmtid="{D5CDD505-2E9C-101B-9397-08002B2CF9AE}" pid="3" name="_dlc_DocIdItemGuid">
    <vt:lpwstr>f2fe0c69-405a-4f66-9d7e-a95a16b731d3</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