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094754" w14:textId="77777777" w:rsidR="0039275D" w:rsidRPr="00E05175" w:rsidRDefault="00A92B1C" w:rsidP="00E05175">
      <w:pPr>
        <w:pStyle w:val="DocumentTitle"/>
        <w:spacing w:before="120"/>
        <w:rPr>
          <w:sz w:val="48"/>
          <w:szCs w:val="48"/>
        </w:rPr>
      </w:pPr>
      <w:r w:rsidRPr="00E05175">
        <w:rPr>
          <w:sz w:val="48"/>
          <w:szCs w:val="48"/>
        </w:rPr>
        <w:t>Unoff</w:t>
      </w:r>
      <w:r w:rsidR="0073546A" w:rsidRPr="00E05175">
        <w:rPr>
          <w:sz w:val="48"/>
          <w:szCs w:val="48"/>
        </w:rPr>
        <w:t>i</w:t>
      </w:r>
      <w:r w:rsidRPr="00E05175">
        <w:rPr>
          <w:sz w:val="48"/>
          <w:szCs w:val="48"/>
        </w:rPr>
        <w:t>cial Comment Form</w:t>
      </w:r>
    </w:p>
    <w:p w14:paraId="0C094755" w14:textId="34698991" w:rsidR="00D933A3" w:rsidRPr="00E05175" w:rsidRDefault="00A92B1C" w:rsidP="00D933A3">
      <w:pPr>
        <w:pStyle w:val="DocumentSubtitle"/>
        <w:rPr>
          <w:sz w:val="36"/>
          <w:szCs w:val="36"/>
        </w:rPr>
      </w:pPr>
      <w:bookmarkStart w:id="0" w:name="_Toc195946480"/>
      <w:r w:rsidRPr="00E05175">
        <w:rPr>
          <w:sz w:val="36"/>
          <w:szCs w:val="36"/>
        </w:rPr>
        <w:t xml:space="preserve">Project </w:t>
      </w:r>
      <w:r w:rsidR="0000709F" w:rsidRPr="00E05175">
        <w:rPr>
          <w:sz w:val="36"/>
          <w:szCs w:val="36"/>
        </w:rPr>
        <w:t>2007-06.2 Phase 2 of System Protection Coordination</w:t>
      </w:r>
      <w:r w:rsidR="00E05175">
        <w:rPr>
          <w:sz w:val="36"/>
          <w:szCs w:val="36"/>
        </w:rPr>
        <w:br/>
        <w:t>TOP-009-1</w:t>
      </w:r>
    </w:p>
    <w:p w14:paraId="0C094756" w14:textId="77777777" w:rsidR="002F2BFE" w:rsidRDefault="002F2BFE" w:rsidP="00102A01">
      <w:pPr>
        <w:pStyle w:val="Heading1"/>
      </w:pPr>
    </w:p>
    <w:p w14:paraId="0C094757" w14:textId="4947D6EE" w:rsidR="0073546A" w:rsidRDefault="00E05175" w:rsidP="0073546A">
      <w:bookmarkStart w:id="1" w:name="_Toc195946481"/>
      <w:bookmarkEnd w:id="0"/>
      <w:r w:rsidRPr="003932DE">
        <w:rPr>
          <w:b/>
          <w:color w:val="000000" w:themeColor="accent5"/>
        </w:rPr>
        <w:t>DO NOT</w:t>
      </w:r>
      <w:r w:rsidRPr="003932DE">
        <w:t xml:space="preserve"> use this form for submitting comments. Use the </w:t>
      </w:r>
      <w:hyperlink r:id="rId12" w:history="1">
        <w:r w:rsidRPr="003932DE">
          <w:rPr>
            <w:rStyle w:val="Hyperlink"/>
          </w:rPr>
          <w:t>electronic form</w:t>
        </w:r>
      </w:hyperlink>
      <w:r w:rsidRPr="003932DE">
        <w:t xml:space="preserve"> to submit comments on draft </w:t>
      </w:r>
      <w:r>
        <w:t>one</w:t>
      </w:r>
      <w:r w:rsidRPr="003932DE">
        <w:t xml:space="preserve"> of </w:t>
      </w:r>
      <w:r w:rsidRPr="00B24E3A">
        <w:rPr>
          <w:b/>
        </w:rPr>
        <w:t>TOP-009-1 – Knowledge of Composite Protection Systems and Remedial Action Schemes and Their Effects</w:t>
      </w:r>
      <w:r w:rsidRPr="003932DE">
        <w:t xml:space="preserve">. The </w:t>
      </w:r>
      <w:r>
        <w:t xml:space="preserve">electronic </w:t>
      </w:r>
      <w:r w:rsidRPr="003932DE">
        <w:t xml:space="preserve">form must be submitted by </w:t>
      </w:r>
      <w:r w:rsidRPr="003932DE">
        <w:rPr>
          <w:b/>
        </w:rPr>
        <w:t xml:space="preserve">8:00 p.m. Eastern, </w:t>
      </w:r>
      <w:r>
        <w:rPr>
          <w:b/>
        </w:rPr>
        <w:t>Thursday</w:t>
      </w:r>
      <w:r w:rsidRPr="003932DE">
        <w:rPr>
          <w:b/>
        </w:rPr>
        <w:t xml:space="preserve">, </w:t>
      </w:r>
      <w:r>
        <w:rPr>
          <w:b/>
        </w:rPr>
        <w:t>November 19</w:t>
      </w:r>
      <w:r w:rsidRPr="003932DE">
        <w:rPr>
          <w:b/>
        </w:rPr>
        <w:t>, 2015</w:t>
      </w:r>
      <w:r w:rsidR="004F333A">
        <w:t>.</w:t>
      </w:r>
    </w:p>
    <w:p w14:paraId="0C094758" w14:textId="77777777" w:rsidR="0073546A" w:rsidRPr="000B7836" w:rsidRDefault="0073546A" w:rsidP="0073546A"/>
    <w:p w14:paraId="6659FC31" w14:textId="5421B59E" w:rsidR="00900617" w:rsidRDefault="00E05175" w:rsidP="00900617">
      <w:r>
        <w:t xml:space="preserve">Documents and information about this project are available on the </w:t>
      </w:r>
      <w:hyperlink r:id="rId13" w:history="1">
        <w:r w:rsidRPr="00DE633F">
          <w:rPr>
            <w:rStyle w:val="Hyperlink"/>
          </w:rPr>
          <w:t>project page</w:t>
        </w:r>
      </w:hyperlink>
      <w:r>
        <w:t xml:space="preserve">. </w:t>
      </w:r>
      <w:r w:rsidRPr="00786AD7">
        <w:t>If you have questions</w:t>
      </w:r>
      <w:r>
        <w:t>,</w:t>
      </w:r>
      <w:r w:rsidRPr="00786AD7">
        <w:t xml:space="preserve"> contact</w:t>
      </w:r>
      <w:r>
        <w:t xml:space="preserve"> Standards Developer,</w:t>
      </w:r>
      <w:r w:rsidRPr="00786AD7">
        <w:t xml:space="preserve"> </w:t>
      </w:r>
      <w:hyperlink r:id="rId14" w:history="1">
        <w:r w:rsidRPr="004468A5">
          <w:rPr>
            <w:rStyle w:val="Hyperlink"/>
          </w:rPr>
          <w:t>Scott Barfield-McGinnis</w:t>
        </w:r>
      </w:hyperlink>
      <w:r w:rsidRPr="003932DE">
        <w:t xml:space="preserve">, (via email) or at </w:t>
      </w:r>
      <w:r>
        <w:t>(404) 446-9689</w:t>
      </w:r>
      <w:r w:rsidR="00900617" w:rsidRPr="000B7836">
        <w:t>.</w:t>
      </w:r>
    </w:p>
    <w:p w14:paraId="252CDE29" w14:textId="77777777" w:rsidR="00900617" w:rsidRPr="000B7836" w:rsidRDefault="00900617" w:rsidP="00900617"/>
    <w:p w14:paraId="39A257BA" w14:textId="77777777" w:rsidR="00900617" w:rsidRPr="00102A01" w:rsidRDefault="00900617" w:rsidP="00900617">
      <w:pPr>
        <w:pStyle w:val="Heading2"/>
      </w:pPr>
      <w:bookmarkStart w:id="2" w:name="_Toc195946482"/>
      <w:bookmarkEnd w:id="1"/>
      <w:r>
        <w:t>Background Information</w:t>
      </w:r>
    </w:p>
    <w:p w14:paraId="240C3FF5" w14:textId="77777777" w:rsidR="00900617" w:rsidRDefault="00900617" w:rsidP="00900617">
      <w:r w:rsidRPr="000B7836">
        <w:t xml:space="preserve">This </w:t>
      </w:r>
      <w:r>
        <w:t xml:space="preserve">draft 1 </w:t>
      </w:r>
      <w:r w:rsidRPr="000B7836">
        <w:t xml:space="preserve">posting is soliciting </w:t>
      </w:r>
      <w:r w:rsidRPr="004F333A">
        <w:t>formal</w:t>
      </w:r>
      <w:r w:rsidRPr="000B7836">
        <w:t xml:space="preserve"> comment</w:t>
      </w:r>
      <w:r>
        <w:t xml:space="preserve"> through a 45-day comment period and an initial ballot to be conducted in the last 10 days of the comment period</w:t>
      </w:r>
      <w:r w:rsidRPr="000B7836">
        <w:t>.</w:t>
      </w:r>
    </w:p>
    <w:p w14:paraId="04FE5520" w14:textId="77777777" w:rsidR="00900617" w:rsidRPr="000B7836" w:rsidRDefault="00900617" w:rsidP="00900617"/>
    <w:p w14:paraId="2C146C2A" w14:textId="77777777" w:rsidR="00900617" w:rsidRPr="007235ED" w:rsidRDefault="00900617" w:rsidP="00900617">
      <w:pPr>
        <w:shd w:val="clear" w:color="auto" w:fill="FFFFFF"/>
        <w:rPr>
          <w:rFonts w:ascii="Calibri" w:hAnsi="Calibri"/>
          <w:color w:val="000000"/>
          <w:sz w:val="22"/>
          <w:szCs w:val="22"/>
        </w:rPr>
      </w:pPr>
      <w:r w:rsidRPr="007235ED">
        <w:rPr>
          <w:rFonts w:ascii="Tahoma" w:hAnsi="Tahoma" w:cs="Tahoma"/>
          <w:b/>
          <w:bCs/>
          <w:color w:val="000000"/>
          <w:sz w:val="22"/>
          <w:szCs w:val="22"/>
        </w:rPr>
        <w:t>Phase 1 (2007-06)</w:t>
      </w:r>
    </w:p>
    <w:p w14:paraId="2686624C" w14:textId="77777777" w:rsidR="00900617" w:rsidRPr="007235ED" w:rsidRDefault="00900617" w:rsidP="00900617">
      <w:pPr>
        <w:shd w:val="clear" w:color="auto" w:fill="FFFFFF"/>
        <w:rPr>
          <w:rFonts w:ascii="Calibri" w:hAnsi="Calibri"/>
          <w:color w:val="000000"/>
        </w:rPr>
      </w:pPr>
      <w:r w:rsidRPr="007235ED">
        <w:rPr>
          <w:rFonts w:ascii="Calibri" w:hAnsi="Calibri" w:cs="Tahoma"/>
          <w:color w:val="000000"/>
        </w:rPr>
        <w:t>The System Protection Coordination Standard Drafting Team (SPCSDT) is creating a new results-based standard, PRC-027-1 to address coordination of Protection System performance during Faults This standard incorporates and clarifies the Protection System coordination aspects of Requirements R3 and R4 contained in PRC-001-1.1 that is proposed for complete retirement.</w:t>
      </w:r>
    </w:p>
    <w:p w14:paraId="0C75CBB0" w14:textId="77777777" w:rsidR="00900617" w:rsidRPr="007235ED" w:rsidRDefault="00900617" w:rsidP="00900617">
      <w:pPr>
        <w:shd w:val="clear" w:color="auto" w:fill="FFFFFF"/>
        <w:rPr>
          <w:rFonts w:ascii="Calibri" w:hAnsi="Calibri"/>
          <w:color w:val="000000"/>
          <w:sz w:val="18"/>
          <w:szCs w:val="18"/>
        </w:rPr>
      </w:pPr>
    </w:p>
    <w:p w14:paraId="1E13DCC1" w14:textId="77777777" w:rsidR="00900617" w:rsidRPr="007235ED" w:rsidRDefault="00900617" w:rsidP="00900617">
      <w:pPr>
        <w:shd w:val="clear" w:color="auto" w:fill="FFFFFF"/>
        <w:rPr>
          <w:rFonts w:ascii="Calibri" w:hAnsi="Calibri"/>
          <w:color w:val="000000"/>
          <w:sz w:val="22"/>
          <w:szCs w:val="22"/>
        </w:rPr>
      </w:pPr>
      <w:r w:rsidRPr="007235ED">
        <w:rPr>
          <w:rFonts w:ascii="Tahoma" w:hAnsi="Tahoma" w:cs="Tahoma"/>
          <w:b/>
          <w:bCs/>
          <w:color w:val="000000"/>
          <w:sz w:val="22"/>
          <w:szCs w:val="22"/>
        </w:rPr>
        <w:t>Phase 2 (2007-06.2)</w:t>
      </w:r>
    </w:p>
    <w:p w14:paraId="7B08AC54" w14:textId="77777777" w:rsidR="00900617" w:rsidRDefault="00900617" w:rsidP="00900617">
      <w:pPr>
        <w:shd w:val="clear" w:color="auto" w:fill="FFFFFF"/>
        <w:rPr>
          <w:rFonts w:ascii="Calibri" w:hAnsi="Calibri" w:cs="Tahoma"/>
          <w:color w:val="000000"/>
        </w:rPr>
      </w:pPr>
      <w:r w:rsidRPr="007235ED">
        <w:rPr>
          <w:rFonts w:ascii="Calibri" w:hAnsi="Calibri" w:cs="Tahoma"/>
          <w:color w:val="000000"/>
        </w:rPr>
        <w:t xml:space="preserve">Phase 2 is addressing the remaining Requirements R1, R2, R5, and R6 in PRC-001-1.1 that is proposed for complete retirement. See the Mapping Document for a complete explanation on how Requirement R1 is being addressed by TOP-009-1 </w:t>
      </w:r>
      <w:r>
        <w:rPr>
          <w:rFonts w:ascii="Calibri" w:hAnsi="Calibri" w:cs="Tahoma"/>
          <w:color w:val="000000"/>
        </w:rPr>
        <w:t>(</w:t>
      </w:r>
      <w:r w:rsidRPr="007235ED">
        <w:rPr>
          <w:rFonts w:ascii="Calibri" w:hAnsi="Calibri" w:cs="Tahoma"/>
          <w:i/>
          <w:color w:val="000000"/>
        </w:rPr>
        <w:t>Knowledge of Composite Protection Systems and Remedial Action Schemes and Their Effects</w:t>
      </w:r>
      <w:r>
        <w:rPr>
          <w:rFonts w:ascii="Calibri" w:hAnsi="Calibri" w:cs="Tahoma"/>
          <w:color w:val="000000"/>
        </w:rPr>
        <w:t xml:space="preserve">) </w:t>
      </w:r>
      <w:r w:rsidRPr="007235ED">
        <w:rPr>
          <w:rFonts w:ascii="Calibri" w:hAnsi="Calibri" w:cs="Tahoma"/>
          <w:color w:val="000000"/>
        </w:rPr>
        <w:t>and how the reliability objective of Requirements R2, R5, and R6 are addressed by TOP/IRO standards that are awaiting regulatory approval.</w:t>
      </w:r>
    </w:p>
    <w:p w14:paraId="16C81904" w14:textId="77777777" w:rsidR="00900617" w:rsidRDefault="00900617" w:rsidP="00900617">
      <w:pPr>
        <w:shd w:val="clear" w:color="auto" w:fill="FFFFFF"/>
        <w:rPr>
          <w:rFonts w:ascii="Calibri" w:hAnsi="Calibri" w:cs="Tahoma"/>
          <w:color w:val="000000"/>
        </w:rPr>
      </w:pPr>
    </w:p>
    <w:p w14:paraId="157463BB" w14:textId="77777777" w:rsidR="00900617" w:rsidRPr="007235ED" w:rsidRDefault="00900617" w:rsidP="00900617">
      <w:pPr>
        <w:shd w:val="clear" w:color="auto" w:fill="FFFFFF"/>
        <w:rPr>
          <w:rFonts w:ascii="Calibri" w:hAnsi="Calibri"/>
          <w:color w:val="000000"/>
        </w:rPr>
      </w:pPr>
      <w:r>
        <w:rPr>
          <w:rFonts w:ascii="Calibri" w:hAnsi="Calibri" w:cs="Tahoma"/>
          <w:color w:val="000000"/>
        </w:rPr>
        <w:t>The proposed TOP-009-1 standard incorporates PRC-001-1.1(ii), Requirement R1 into individual requirements for the Balancing Authority, Generator Operator, and Transmission Operator. Splitting the three applicable entities from PRC-001-1.1(ii) into individual requirements by entity improves clarity concerning the reliability objective of each function.</w:t>
      </w:r>
    </w:p>
    <w:p w14:paraId="0C09475F" w14:textId="77777777" w:rsidR="0073546A" w:rsidRPr="000B7836" w:rsidRDefault="0073546A" w:rsidP="0073546A"/>
    <w:p w14:paraId="6863F726" w14:textId="77777777" w:rsidR="004F333A" w:rsidRDefault="004F333A" w:rsidP="0073546A"/>
    <w:bookmarkEnd w:id="2"/>
    <w:p w14:paraId="0C094764" w14:textId="77777777" w:rsidR="0039275D" w:rsidRDefault="0073546A" w:rsidP="00C636FF">
      <w:pPr>
        <w:pStyle w:val="Heading2"/>
        <w:keepNext/>
      </w:pPr>
      <w:r>
        <w:lastRenderedPageBreak/>
        <w:t>Questions</w:t>
      </w:r>
    </w:p>
    <w:p w14:paraId="46527688" w14:textId="3C83EF65" w:rsidR="00243EA1" w:rsidRDefault="00243EA1" w:rsidP="00243EA1">
      <w:pPr>
        <w:pStyle w:val="ListParagraph"/>
        <w:keepNext/>
        <w:keepLines/>
        <w:numPr>
          <w:ilvl w:val="0"/>
          <w:numId w:val="24"/>
        </w:numPr>
      </w:pPr>
      <w:r>
        <w:t xml:space="preserve">The initial draft of TOP-009-1 was well received with most questions arising from issues covered in several industry webinars prior to and during the initial posting. The drafting team believes it has addressed the comments within its purview and </w:t>
      </w:r>
      <w:r w:rsidR="00166180">
        <w:t>within the scope of the project</w:t>
      </w:r>
      <w:r>
        <w:t xml:space="preserve">. If you have </w:t>
      </w:r>
      <w:r w:rsidR="00166180">
        <w:t xml:space="preserve">additional </w:t>
      </w:r>
      <w:r>
        <w:t>comments about the standard not addressed by drafting team response</w:t>
      </w:r>
      <w:r w:rsidR="00166180">
        <w:t>s to the initial posting</w:t>
      </w:r>
      <w:r>
        <w:t>, please provide them below:</w:t>
      </w:r>
    </w:p>
    <w:p w14:paraId="705A7380" w14:textId="77777777" w:rsidR="00243EA1" w:rsidRDefault="00243EA1" w:rsidP="00243EA1">
      <w:pPr>
        <w:pStyle w:val="ListParagraph"/>
        <w:keepNext/>
        <w:keepLines/>
      </w:pPr>
    </w:p>
    <w:p w14:paraId="0C094785" w14:textId="5778692E" w:rsidR="00D56EBF" w:rsidRDefault="0073546A" w:rsidP="00166180">
      <w:pPr>
        <w:pStyle w:val="ListParagraph"/>
        <w:keepNext/>
        <w:keepLines/>
      </w:pPr>
      <w:r w:rsidRPr="000B7836">
        <w:t xml:space="preserve">Comments: </w:t>
      </w:r>
      <w:bookmarkStart w:id="3" w:name="_GoBack"/>
      <w:r w:rsidRPr="000B7836">
        <w:fldChar w:fldCharType="begin">
          <w:ffData>
            <w:name w:val="Text12"/>
            <w:enabled/>
            <w:calcOnExit w:val="0"/>
            <w:textInput/>
          </w:ffData>
        </w:fldChar>
      </w:r>
      <w:r w:rsidRPr="000B7836">
        <w:instrText xml:space="preserve"> FORMTEXT </w:instrText>
      </w:r>
      <w:r w:rsidRPr="000B7836">
        <w:fldChar w:fldCharType="separate"/>
      </w:r>
      <w:r w:rsidRPr="000B7836">
        <w:t> </w:t>
      </w:r>
      <w:r w:rsidRPr="000B7836">
        <w:t> </w:t>
      </w:r>
      <w:r w:rsidRPr="000B7836">
        <w:t> </w:t>
      </w:r>
      <w:r w:rsidRPr="000B7836">
        <w:t> </w:t>
      </w:r>
      <w:r w:rsidRPr="000B7836">
        <w:t> </w:t>
      </w:r>
      <w:r w:rsidRPr="000B7836">
        <w:fldChar w:fldCharType="end"/>
      </w:r>
      <w:bookmarkEnd w:id="3"/>
    </w:p>
    <w:sectPr w:rsidR="00D56EBF" w:rsidSect="00E05175">
      <w:headerReference w:type="default" r:id="rId15"/>
      <w:footerReference w:type="default" r:id="rId16"/>
      <w:headerReference w:type="first" r:id="rId17"/>
      <w:footerReference w:type="first" r:id="rId18"/>
      <w:pgSz w:w="12240" w:h="15840" w:code="1"/>
      <w:pgMar w:top="1728"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44F139" w14:textId="77777777" w:rsidR="00BD14FC" w:rsidRDefault="00BD14FC">
      <w:r>
        <w:separator/>
      </w:r>
    </w:p>
  </w:endnote>
  <w:endnote w:type="continuationSeparator" w:id="0">
    <w:p w14:paraId="71E4DB06" w14:textId="77777777" w:rsidR="00BD14FC" w:rsidRDefault="00BD14FC">
      <w:r>
        <w:continuationSeparator/>
      </w:r>
    </w:p>
  </w:endnote>
  <w:endnote w:type="continuationNotice" w:id="1">
    <w:p w14:paraId="4FCEBA02" w14:textId="77777777" w:rsidR="00BD14FC" w:rsidRDefault="00BD14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9478B" w14:textId="72F93163" w:rsidR="00C802A9" w:rsidRPr="00855BA8" w:rsidRDefault="00575783" w:rsidP="00575783">
    <w:pPr>
      <w:pStyle w:val="Footer"/>
      <w:tabs>
        <w:tab w:val="clear" w:pos="10354"/>
        <w:tab w:val="right" w:pos="10350"/>
      </w:tabs>
      <w:ind w:left="0" w:right="18"/>
    </w:pPr>
    <w:r>
      <w:t>Unofficial Comment Form</w:t>
    </w:r>
    <w:r w:rsidR="00166180">
      <w:t xml:space="preserve"> </w:t>
    </w:r>
    <w:r w:rsidR="0000709F">
      <w:t xml:space="preserve">| </w:t>
    </w:r>
    <w:r w:rsidR="00166180">
      <w:t>October</w:t>
    </w:r>
    <w:r w:rsidR="00E05175">
      <w:t>-November</w:t>
    </w:r>
    <w:r w:rsidR="0000709F">
      <w:t xml:space="preserve"> 2015</w:t>
    </w:r>
    <w:r>
      <w:br/>
    </w:r>
    <w:r w:rsidR="00FE42DD">
      <w:t xml:space="preserve">Project </w:t>
    </w:r>
    <w:r w:rsidR="0000709F">
      <w:t>2007-06.2 Phase 2 of System Protection Coordination</w:t>
    </w:r>
    <w:r w:rsidR="00E05175">
      <w:t xml:space="preserve"> | </w:t>
    </w:r>
    <w:r w:rsidR="00E05175">
      <w:t>TOP-009-1</w:t>
    </w:r>
    <w:r w:rsidR="00C802A9">
      <w:tab/>
    </w:r>
    <w:r w:rsidR="00676409" w:rsidRPr="001F176A">
      <w:fldChar w:fldCharType="begin"/>
    </w:r>
    <w:r w:rsidR="00C802A9" w:rsidRPr="001F176A">
      <w:instrText xml:space="preserve"> PAGE </w:instrText>
    </w:r>
    <w:r w:rsidR="00676409" w:rsidRPr="001F176A">
      <w:fldChar w:fldCharType="separate"/>
    </w:r>
    <w:r w:rsidR="00E05175">
      <w:rPr>
        <w:noProof/>
      </w:rPr>
      <w:t>2</w:t>
    </w:r>
    <w:r w:rsidR="00676409" w:rsidRPr="001F176A">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9478E" w14:textId="77777777" w:rsidR="00C802A9" w:rsidRDefault="00C802A9" w:rsidP="00855BA8">
    <w:r>
      <w:rPr>
        <w:noProof/>
      </w:rPr>
      <w:drawing>
        <wp:anchor distT="0" distB="0" distL="114300" distR="114300" simplePos="0" relativeHeight="251665918" behindDoc="1" locked="0" layoutInCell="1" allowOverlap="1" wp14:anchorId="0C094793" wp14:editId="0C094794">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F9E608" w14:textId="77777777" w:rsidR="00BD14FC" w:rsidRDefault="00BD14FC">
      <w:r>
        <w:separator/>
      </w:r>
    </w:p>
  </w:footnote>
  <w:footnote w:type="continuationSeparator" w:id="0">
    <w:p w14:paraId="7B101118" w14:textId="77777777" w:rsidR="00BD14FC" w:rsidRDefault="00BD14FC">
      <w:r>
        <w:continuationSeparator/>
      </w:r>
    </w:p>
  </w:footnote>
  <w:footnote w:type="continuationNotice" w:id="1">
    <w:p w14:paraId="20A2BCC0" w14:textId="77777777" w:rsidR="00BD14FC" w:rsidRDefault="00BD14F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9478A" w14:textId="77777777" w:rsidR="00C802A9" w:rsidRDefault="00C802A9">
    <w:r>
      <w:rPr>
        <w:noProof/>
      </w:rPr>
      <w:drawing>
        <wp:anchor distT="0" distB="0" distL="114300" distR="114300" simplePos="0" relativeHeight="251663870" behindDoc="1" locked="0" layoutInCell="1" allowOverlap="1" wp14:anchorId="0C09478F" wp14:editId="0C094790">
          <wp:simplePos x="0" y="0"/>
          <wp:positionH relativeFrom="page">
            <wp:align>left</wp:align>
          </wp:positionH>
          <wp:positionV relativeFrom="page">
            <wp:align>top</wp:align>
          </wp:positionV>
          <wp:extent cx="7772400" cy="999490"/>
          <wp:effectExtent l="19050" t="0" r="0" b="0"/>
          <wp:wrapNone/>
          <wp:docPr id="43"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9478C" w14:textId="77777777" w:rsidR="00AC0C35" w:rsidRDefault="00AC0C35"/>
  <w:p w14:paraId="0C09478D" w14:textId="77777777" w:rsidR="00C802A9" w:rsidRDefault="00AD1865">
    <w:r>
      <w:rPr>
        <w:noProof/>
      </w:rPr>
      <w:drawing>
        <wp:anchor distT="0" distB="0" distL="114300" distR="114300" simplePos="0" relativeHeight="251667966" behindDoc="1" locked="0" layoutInCell="1" allowOverlap="1" wp14:anchorId="0C094791" wp14:editId="016B65A6">
          <wp:simplePos x="0" y="0"/>
          <wp:positionH relativeFrom="page">
            <wp:posOffset>228600</wp:posOffset>
          </wp:positionH>
          <wp:positionV relativeFrom="page">
            <wp:posOffset>228600</wp:posOffset>
          </wp:positionV>
          <wp:extent cx="7315200" cy="68395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_watermark.jpg"/>
                  <pic:cNvPicPr/>
                </pic:nvPicPr>
                <pic:blipFill>
                  <a:blip r:embed="rId1" cstate="screen">
                    <a:extLst>
                      <a:ext uri="{28A0092B-C50C-407E-A947-70E740481C1C}">
                        <a14:useLocalDpi xmlns:a14="http://schemas.microsoft.com/office/drawing/2010/main"/>
                      </a:ext>
                    </a:extLst>
                  </a:blip>
                  <a:stretch>
                    <a:fillRect/>
                  </a:stretch>
                </pic:blipFill>
                <pic:spPr>
                  <a:xfrm>
                    <a:off x="0" y="0"/>
                    <a:ext cx="7315200" cy="683958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538F97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0245F8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2B250B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22EC83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884CC3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6163ED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64219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6563989"/>
    <w:multiLevelType w:val="hybridMultilevel"/>
    <w:tmpl w:val="8CD2D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3"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5" w15:restartNumberingAfterBreak="0">
    <w:nsid w:val="1BDD33A2"/>
    <w:multiLevelType w:val="multilevel"/>
    <w:tmpl w:val="E410D42C"/>
    <w:numStyleLink w:val="NERCListBullets"/>
  </w:abstractNum>
  <w:abstractNum w:abstractNumId="16"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0" w15:restartNumberingAfterBreak="0">
    <w:nsid w:val="4BD4508E"/>
    <w:multiLevelType w:val="hybridMultilevel"/>
    <w:tmpl w:val="BD749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3F4B0A"/>
    <w:multiLevelType w:val="singleLevel"/>
    <w:tmpl w:val="0409000F"/>
    <w:lvl w:ilvl="0">
      <w:start w:val="1"/>
      <w:numFmt w:val="decimal"/>
      <w:lvlText w:val="%1."/>
      <w:lvlJc w:val="left"/>
      <w:pPr>
        <w:ind w:left="720" w:hanging="360"/>
      </w:pPr>
    </w:lvl>
  </w:abstractNum>
  <w:num w:numId="1">
    <w:abstractNumId w:val="21"/>
  </w:num>
  <w:num w:numId="2">
    <w:abstractNumId w:val="13"/>
  </w:num>
  <w:num w:numId="3">
    <w:abstractNumId w:val="22"/>
  </w:num>
  <w:num w:numId="4">
    <w:abstractNumId w:val="17"/>
  </w:num>
  <w:num w:numId="5">
    <w:abstractNumId w:val="2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4"/>
  </w:num>
  <w:num w:numId="18">
    <w:abstractNumId w:val="16"/>
  </w:num>
  <w:num w:numId="19">
    <w:abstractNumId w:val="12"/>
  </w:num>
  <w:num w:numId="20">
    <w:abstractNumId w:val="19"/>
  </w:num>
  <w:num w:numId="21">
    <w:abstractNumId w:val="15"/>
  </w:num>
  <w:num w:numId="22">
    <w:abstractNumId w:val="10"/>
  </w:num>
  <w:num w:numId="23">
    <w:abstractNumId w:val="20"/>
  </w:num>
  <w:num w:numId="24">
    <w:abstractNumId w:val="11"/>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67C8"/>
    <w:rsid w:val="0000709F"/>
    <w:rsid w:val="00011D42"/>
    <w:rsid w:val="00023906"/>
    <w:rsid w:val="000334DF"/>
    <w:rsid w:val="00046338"/>
    <w:rsid w:val="000A70BC"/>
    <w:rsid w:val="000B36CB"/>
    <w:rsid w:val="000B7A04"/>
    <w:rsid w:val="000D7162"/>
    <w:rsid w:val="000E3AB0"/>
    <w:rsid w:val="00102A01"/>
    <w:rsid w:val="00104317"/>
    <w:rsid w:val="001346AA"/>
    <w:rsid w:val="00136931"/>
    <w:rsid w:val="001574EA"/>
    <w:rsid w:val="00166180"/>
    <w:rsid w:val="0017001A"/>
    <w:rsid w:val="001A6FC8"/>
    <w:rsid w:val="001D47FD"/>
    <w:rsid w:val="001E5033"/>
    <w:rsid w:val="00214D55"/>
    <w:rsid w:val="00243EA1"/>
    <w:rsid w:val="00283FB4"/>
    <w:rsid w:val="002F2BFE"/>
    <w:rsid w:val="003134D1"/>
    <w:rsid w:val="00366A96"/>
    <w:rsid w:val="0038676B"/>
    <w:rsid w:val="0039275D"/>
    <w:rsid w:val="003C0107"/>
    <w:rsid w:val="003E1C41"/>
    <w:rsid w:val="003E62AD"/>
    <w:rsid w:val="003F3171"/>
    <w:rsid w:val="00416922"/>
    <w:rsid w:val="0041721B"/>
    <w:rsid w:val="00456B99"/>
    <w:rsid w:val="004631BF"/>
    <w:rsid w:val="00472694"/>
    <w:rsid w:val="004800C7"/>
    <w:rsid w:val="004859C6"/>
    <w:rsid w:val="004B7DE3"/>
    <w:rsid w:val="004C5C02"/>
    <w:rsid w:val="004E7B5C"/>
    <w:rsid w:val="004F333A"/>
    <w:rsid w:val="004F3C28"/>
    <w:rsid w:val="00510652"/>
    <w:rsid w:val="005316C6"/>
    <w:rsid w:val="005316F3"/>
    <w:rsid w:val="00555F79"/>
    <w:rsid w:val="0055658B"/>
    <w:rsid w:val="00573832"/>
    <w:rsid w:val="00575783"/>
    <w:rsid w:val="005A721A"/>
    <w:rsid w:val="005B7382"/>
    <w:rsid w:val="005D3F72"/>
    <w:rsid w:val="005E1AE6"/>
    <w:rsid w:val="00652754"/>
    <w:rsid w:val="00670D03"/>
    <w:rsid w:val="00676409"/>
    <w:rsid w:val="00692F16"/>
    <w:rsid w:val="006932CC"/>
    <w:rsid w:val="00694CD1"/>
    <w:rsid w:val="006B3EC7"/>
    <w:rsid w:val="006B440A"/>
    <w:rsid w:val="006B7821"/>
    <w:rsid w:val="006C1F78"/>
    <w:rsid w:val="006E057B"/>
    <w:rsid w:val="006E2540"/>
    <w:rsid w:val="006E67B7"/>
    <w:rsid w:val="006E75F5"/>
    <w:rsid w:val="006F1C76"/>
    <w:rsid w:val="0072025E"/>
    <w:rsid w:val="007254EA"/>
    <w:rsid w:val="00733724"/>
    <w:rsid w:val="0073546A"/>
    <w:rsid w:val="0074626C"/>
    <w:rsid w:val="00791651"/>
    <w:rsid w:val="0083266A"/>
    <w:rsid w:val="00855BA8"/>
    <w:rsid w:val="0086468D"/>
    <w:rsid w:val="008866E7"/>
    <w:rsid w:val="008C3C0A"/>
    <w:rsid w:val="00900617"/>
    <w:rsid w:val="00902FA8"/>
    <w:rsid w:val="00905DC1"/>
    <w:rsid w:val="0091697C"/>
    <w:rsid w:val="00923959"/>
    <w:rsid w:val="00936264"/>
    <w:rsid w:val="009614F3"/>
    <w:rsid w:val="009A4050"/>
    <w:rsid w:val="009E25A7"/>
    <w:rsid w:val="00A02122"/>
    <w:rsid w:val="00A35DA7"/>
    <w:rsid w:val="00A6738A"/>
    <w:rsid w:val="00A856FC"/>
    <w:rsid w:val="00A85EC6"/>
    <w:rsid w:val="00A92B1C"/>
    <w:rsid w:val="00AB69B5"/>
    <w:rsid w:val="00AC0C35"/>
    <w:rsid w:val="00AC1956"/>
    <w:rsid w:val="00AD1865"/>
    <w:rsid w:val="00B146D4"/>
    <w:rsid w:val="00B375B5"/>
    <w:rsid w:val="00BA34E0"/>
    <w:rsid w:val="00BD14FC"/>
    <w:rsid w:val="00BE5580"/>
    <w:rsid w:val="00C31EA1"/>
    <w:rsid w:val="00C636FF"/>
    <w:rsid w:val="00C802A9"/>
    <w:rsid w:val="00C84D89"/>
    <w:rsid w:val="00CC7BE7"/>
    <w:rsid w:val="00CF6E4A"/>
    <w:rsid w:val="00D00DE8"/>
    <w:rsid w:val="00D228D6"/>
    <w:rsid w:val="00D56EBF"/>
    <w:rsid w:val="00D5715F"/>
    <w:rsid w:val="00D71B57"/>
    <w:rsid w:val="00D8646B"/>
    <w:rsid w:val="00D933A3"/>
    <w:rsid w:val="00D9670F"/>
    <w:rsid w:val="00D96A22"/>
    <w:rsid w:val="00DA634C"/>
    <w:rsid w:val="00DB62EC"/>
    <w:rsid w:val="00DB7C23"/>
    <w:rsid w:val="00E05175"/>
    <w:rsid w:val="00E17208"/>
    <w:rsid w:val="00E4424C"/>
    <w:rsid w:val="00E5092E"/>
    <w:rsid w:val="00E955DC"/>
    <w:rsid w:val="00ED1485"/>
    <w:rsid w:val="00ED5412"/>
    <w:rsid w:val="00F31926"/>
    <w:rsid w:val="00F36B7C"/>
    <w:rsid w:val="00FB5404"/>
    <w:rsid w:val="00FC7B36"/>
    <w:rsid w:val="00FE42DD"/>
    <w:rsid w:val="00FF1E1F"/>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0C094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basedOn w:val="Normal"/>
    <w:link w:val="FootnoteTextChar"/>
    <w:uiPriority w:val="99"/>
    <w:semiHidden/>
    <w:unhideWhenUsed/>
    <w:rsid w:val="005B7382"/>
    <w:rPr>
      <w:sz w:val="18"/>
    </w:rPr>
  </w:style>
  <w:style w:type="character" w:customStyle="1" w:styleId="FootnoteTextChar">
    <w:name w:val="Footnote Text Char"/>
    <w:basedOn w:val="DefaultParagraphFont"/>
    <w:link w:val="FootnoteText"/>
    <w:uiPriority w:val="99"/>
    <w:semiHidden/>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character" w:styleId="Hyperlink">
    <w:name w:val="Hyperlink"/>
    <w:basedOn w:val="DefaultParagraphFont"/>
    <w:uiPriority w:val="99"/>
    <w:unhideWhenUsed/>
    <w:rsid w:val="008C3C0A"/>
    <w:rPr>
      <w:color w:val="0000FF"/>
      <w:u w:val="single"/>
    </w:rPr>
  </w:style>
  <w:style w:type="paragraph" w:styleId="ListParagraph">
    <w:name w:val="List Paragraph"/>
    <w:basedOn w:val="Normal"/>
    <w:uiPriority w:val="34"/>
    <w:qFormat/>
    <w:rsid w:val="004F333A"/>
    <w:pPr>
      <w:spacing w:before="60" w:after="60" w:line="276" w:lineRule="auto"/>
      <w:ind w:left="720"/>
      <w:contextualSpacing/>
    </w:pPr>
    <w:rPr>
      <w:rFonts w:eastAsiaTheme="minorEastAsia" w:cstheme="minorBidi"/>
      <w:szCs w:val="22"/>
      <w:lang w:bidi="en-US"/>
    </w:rPr>
  </w:style>
  <w:style w:type="character" w:styleId="FootnoteReference">
    <w:name w:val="footnote reference"/>
    <w:basedOn w:val="DefaultParagraphFont"/>
    <w:uiPriority w:val="99"/>
    <w:semiHidden/>
    <w:unhideWhenUsed/>
    <w:rsid w:val="00F36B7C"/>
    <w:rPr>
      <w:vertAlign w:val="superscript"/>
    </w:rPr>
  </w:style>
  <w:style w:type="paragraph" w:styleId="Revision">
    <w:name w:val="Revision"/>
    <w:hidden/>
    <w:uiPriority w:val="99"/>
    <w:semiHidden/>
    <w:rsid w:val="00416922"/>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erc.com/pa/Stand/Pages/Project-2007-06_2-System-Protection-Coordination.aspx"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customXml" Target="../customXml/item6.xml"/><Relationship Id="rId7" Type="http://schemas.openxmlformats.org/officeDocument/2006/relationships/styles" Target="styles.xml"/><Relationship Id="rId12" Type="http://schemas.openxmlformats.org/officeDocument/2006/relationships/hyperlink" Target="https://sbs.nerc.ne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14" Type="http://schemas.openxmlformats.org/officeDocument/2006/relationships/hyperlink" Target="mailto:scott.barfield@nerc.net" TargetMode="External"/><Relationship Id="rId9"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9584E9F25CBAF49BAA0B5987E851100" ma:contentTypeVersion="0" ma:contentTypeDescription="Create a new document." ma:contentTypeScope="" ma:versionID="f5de8bf1cb7655f7669859f6cca910e0">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8BB3252804684D4184E4272011D96730" ma:contentTypeVersion="40" ma:contentTypeDescription="Create a new document." ma:contentTypeScope="" ma:versionID="fd03d85c8e32075563167019c9572b0c">
  <xsd:schema xmlns:xsd="http://www.w3.org/2001/XMLSchema" xmlns:xs="http://www.w3.org/2001/XMLSchema" xmlns:p="http://schemas.microsoft.com/office/2006/metadata/properties" targetNamespace="http://schemas.microsoft.com/office/2006/metadata/properties" ma:root="true" ma:fieldsID="dac3b3eb572b984f02bea7a77f98d32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08D5B7-A5F4-4605-B44D-CEED0A8F28B6}"/>
</file>

<file path=customXml/itemProps2.xml><?xml version="1.0" encoding="utf-8"?>
<ds:datastoreItem xmlns:ds="http://schemas.openxmlformats.org/officeDocument/2006/customXml" ds:itemID="{AC5C01D2-E8B0-4C88-8718-BFFD0977F317}"/>
</file>

<file path=customXml/itemProps3.xml><?xml version="1.0" encoding="utf-8"?>
<ds:datastoreItem xmlns:ds="http://schemas.openxmlformats.org/officeDocument/2006/customXml" ds:itemID="{3AADE751-F4AA-46F9-8BA7-3253CC583788}"/>
</file>

<file path=customXml/itemProps4.xml><?xml version="1.0" encoding="utf-8"?>
<ds:datastoreItem xmlns:ds="http://schemas.openxmlformats.org/officeDocument/2006/customXml" ds:itemID="{59AA431C-709E-4077-AD50-61F2CEB25427}"/>
</file>

<file path=customXml/itemProps5.xml><?xml version="1.0" encoding="utf-8"?>
<ds:datastoreItem xmlns:ds="http://schemas.openxmlformats.org/officeDocument/2006/customXml" ds:itemID="{BB66B6CC-1E2D-4969-8EF2-78C6E51C996E}"/>
</file>

<file path=customXml/itemProps6.xml><?xml version="1.0" encoding="utf-8"?>
<ds:datastoreItem xmlns:ds="http://schemas.openxmlformats.org/officeDocument/2006/customXml" ds:itemID="{A1227E5B-E7C4-4AD3-97EE-96884A07A9B1}"/>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TOP-009-1 Unofficial Comment Form (Draft 2)</vt:lpstr>
    </vt:vector>
  </TitlesOfParts>
  <LinksUpToDate>false</LinksUpToDate>
  <CharactersWithSpaces>2642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TOP-009-1 Unofficial Comment Form (Draft 2)</dc:title>
  <dc:creator/>
  <cp:lastModifiedBy/>
  <cp:revision>1</cp:revision>
  <dcterms:created xsi:type="dcterms:W3CDTF">2015-10-06T13:56:00Z</dcterms:created>
  <dcterms:modified xsi:type="dcterms:W3CDTF">2015-10-06T13:56:00Z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0x0101008BB3252804684D4184E4272011D96730</vt:lpwstr>
  </property>
  <property fmtid="{D5CDD505-2E9C-101B-9397-08002B2CF9AE}" pid="3" name="Document Category">
    <vt:lpwstr>Template</vt:lpwstr>
  </property>
  <property fmtid="{D5CDD505-2E9C-101B-9397-08002B2CF9AE}" pid="4" name="_dlc_DocIdItemGuid">
    <vt:lpwstr>8874a8b3-4142-42ff-b7b3-08b4000b58b9</vt:lpwstr>
  </property>
</Properties>
</file>